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7EA98" w14:textId="6428EA94" w:rsidR="0072798D" w:rsidRDefault="0072798D"/>
    <w:tbl>
      <w:tblPr>
        <w:tblStyle w:val="Tabelacomgrade"/>
        <w:tblW w:w="0" w:type="auto"/>
        <w:tblLook w:val="04A0" w:firstRow="1" w:lastRow="0" w:firstColumn="1" w:lastColumn="0" w:noHBand="0" w:noVBand="1"/>
      </w:tblPr>
      <w:tblGrid>
        <w:gridCol w:w="2548"/>
        <w:gridCol w:w="2125"/>
        <w:gridCol w:w="2972"/>
        <w:gridCol w:w="2549"/>
      </w:tblGrid>
      <w:tr w:rsidR="00EE6A1A" w:rsidRPr="008273B4" w14:paraId="79FBFAD6" w14:textId="77777777" w:rsidTr="00EE6A1A">
        <w:tc>
          <w:tcPr>
            <w:tcW w:w="10194" w:type="dxa"/>
            <w:gridSpan w:val="4"/>
          </w:tcPr>
          <w:p w14:paraId="43C028F7" w14:textId="77777777" w:rsidR="00EE6A1A" w:rsidRPr="008273B4" w:rsidRDefault="00EE6A1A" w:rsidP="00371181">
            <w:pPr>
              <w:jc w:val="center"/>
              <w:rPr>
                <w:rStyle w:val="nfase"/>
                <w:rFonts w:ascii="Arial" w:hAnsi="Arial" w:cs="Arial"/>
                <w:i w:val="0"/>
                <w:sz w:val="16"/>
                <w:szCs w:val="16"/>
              </w:rPr>
            </w:pPr>
          </w:p>
          <w:p w14:paraId="3DF0626C" w14:textId="77777777" w:rsidR="00EE6A1A" w:rsidRPr="008273B4" w:rsidRDefault="00EE6A1A" w:rsidP="00371181">
            <w:pPr>
              <w:jc w:val="center"/>
              <w:rPr>
                <w:rStyle w:val="nfase"/>
                <w:rFonts w:ascii="Arial" w:hAnsi="Arial" w:cs="Arial"/>
                <w:i w:val="0"/>
                <w:sz w:val="28"/>
                <w:szCs w:val="28"/>
              </w:rPr>
            </w:pPr>
            <w:r w:rsidRPr="008273B4">
              <w:rPr>
                <w:rStyle w:val="nfase"/>
                <w:rFonts w:ascii="Arial" w:hAnsi="Arial" w:cs="Arial"/>
                <w:i w:val="0"/>
                <w:sz w:val="28"/>
                <w:szCs w:val="28"/>
              </w:rPr>
              <w:t>TRIBUNAL REGIONAL DO TRABALHO DA 24ª REGIÃO (UASG 080026)</w:t>
            </w:r>
          </w:p>
          <w:p w14:paraId="49FCA924" w14:textId="77777777" w:rsidR="00EE6A1A" w:rsidRPr="008273B4" w:rsidRDefault="00EE6A1A" w:rsidP="00371181">
            <w:pPr>
              <w:jc w:val="center"/>
              <w:rPr>
                <w:rStyle w:val="nfase"/>
                <w:rFonts w:ascii="Arial" w:hAnsi="Arial" w:cs="Arial"/>
                <w:i w:val="0"/>
                <w:sz w:val="12"/>
                <w:szCs w:val="12"/>
              </w:rPr>
            </w:pPr>
          </w:p>
          <w:p w14:paraId="7CF1B718" w14:textId="3D040FC4" w:rsidR="00EE6A1A" w:rsidRDefault="00EE6A1A" w:rsidP="00371181">
            <w:pPr>
              <w:jc w:val="center"/>
              <w:rPr>
                <w:rStyle w:val="nfase"/>
                <w:rFonts w:ascii="Arial" w:hAnsi="Arial" w:cs="Arial"/>
                <w:b/>
                <w:i w:val="0"/>
                <w:sz w:val="28"/>
                <w:szCs w:val="28"/>
              </w:rPr>
            </w:pPr>
            <w:r w:rsidRPr="008273B4">
              <w:rPr>
                <w:rStyle w:val="nfase"/>
                <w:rFonts w:ascii="Arial" w:hAnsi="Arial" w:cs="Arial"/>
                <w:b/>
                <w:i w:val="0"/>
                <w:sz w:val="28"/>
                <w:szCs w:val="28"/>
              </w:rPr>
              <w:t xml:space="preserve">Edital do Pregão Eletrônico nº </w:t>
            </w:r>
            <w:r w:rsidR="00EC6790">
              <w:rPr>
                <w:rStyle w:val="nfase"/>
                <w:rFonts w:ascii="Arial" w:hAnsi="Arial" w:cs="Arial"/>
                <w:b/>
                <w:i w:val="0"/>
                <w:sz w:val="28"/>
                <w:szCs w:val="28"/>
              </w:rPr>
              <w:t>90023/2024</w:t>
            </w:r>
          </w:p>
          <w:p w14:paraId="600A1EEF" w14:textId="77777777" w:rsidR="00EE6A1A" w:rsidRPr="002975A4" w:rsidRDefault="00EE6A1A" w:rsidP="00371181">
            <w:pPr>
              <w:jc w:val="both"/>
              <w:rPr>
                <w:rStyle w:val="nfase"/>
                <w:rFonts w:ascii="Arial" w:hAnsi="Arial" w:cs="Arial"/>
                <w:i w:val="0"/>
                <w:sz w:val="20"/>
                <w:szCs w:val="20"/>
              </w:rPr>
            </w:pPr>
            <w:r w:rsidRPr="002975A4">
              <w:rPr>
                <w:rStyle w:val="nfase"/>
                <w:rFonts w:ascii="Arial" w:hAnsi="Arial" w:cs="Arial"/>
                <w:i w:val="0"/>
                <w:sz w:val="20"/>
                <w:szCs w:val="20"/>
              </w:rPr>
              <w:t xml:space="preserve">(Regido pela Lei </w:t>
            </w:r>
            <w:r w:rsidRPr="002975A4">
              <w:rPr>
                <w:rStyle w:val="nfase"/>
                <w:i w:val="0"/>
                <w:sz w:val="20"/>
                <w:szCs w:val="20"/>
              </w:rPr>
              <w:t>nº</w:t>
            </w:r>
            <w:r w:rsidRPr="002975A4">
              <w:rPr>
                <w:rStyle w:val="nfase"/>
                <w:rFonts w:ascii="Arial" w:hAnsi="Arial" w:cs="Arial"/>
                <w:i w:val="0"/>
                <w:sz w:val="20"/>
                <w:szCs w:val="20"/>
              </w:rPr>
              <w:t xml:space="preserve"> 14.133/2021, pela Lei Complementar</w:t>
            </w:r>
            <w:r w:rsidRPr="002975A4">
              <w:rPr>
                <w:rStyle w:val="nfase"/>
                <w:i w:val="0"/>
                <w:sz w:val="20"/>
                <w:szCs w:val="20"/>
              </w:rPr>
              <w:t xml:space="preserve"> nº </w:t>
            </w:r>
            <w:r w:rsidRPr="002975A4">
              <w:rPr>
                <w:rStyle w:val="nfase"/>
                <w:rFonts w:ascii="Arial" w:hAnsi="Arial" w:cs="Arial"/>
                <w:i w:val="0"/>
                <w:sz w:val="20"/>
                <w:szCs w:val="20"/>
              </w:rPr>
              <w:t>123/2006, pelo Decreto n</w:t>
            </w:r>
            <w:r w:rsidRPr="002975A4">
              <w:rPr>
                <w:rStyle w:val="nfase"/>
                <w:i w:val="0"/>
                <w:sz w:val="20"/>
                <w:szCs w:val="20"/>
              </w:rPr>
              <w:t xml:space="preserve">º </w:t>
            </w:r>
            <w:r w:rsidRPr="002975A4">
              <w:rPr>
                <w:rStyle w:val="nfase"/>
                <w:rFonts w:ascii="Arial" w:hAnsi="Arial" w:cs="Arial"/>
                <w:i w:val="0"/>
                <w:sz w:val="20"/>
                <w:szCs w:val="20"/>
              </w:rPr>
              <w:t>8.538/2015, pela IN SEGES/ME 73/2022, no que couber, e demais legislações aplicáveis)</w:t>
            </w:r>
          </w:p>
          <w:p w14:paraId="7F51A38B" w14:textId="77777777" w:rsidR="00EE6A1A" w:rsidRPr="008273B4" w:rsidRDefault="00EE6A1A" w:rsidP="00371181">
            <w:pPr>
              <w:jc w:val="center"/>
              <w:rPr>
                <w:rStyle w:val="nfase"/>
                <w:rFonts w:ascii="Arial" w:hAnsi="Arial" w:cs="Arial"/>
                <w:i w:val="0"/>
                <w:sz w:val="16"/>
                <w:szCs w:val="16"/>
              </w:rPr>
            </w:pPr>
          </w:p>
        </w:tc>
      </w:tr>
      <w:tr w:rsidR="00392122" w:rsidRPr="009B2A3C" w14:paraId="6304A865" w14:textId="77777777" w:rsidTr="00F2480C">
        <w:tc>
          <w:tcPr>
            <w:tcW w:w="10194" w:type="dxa"/>
            <w:gridSpan w:val="4"/>
          </w:tcPr>
          <w:p w14:paraId="59968CCE" w14:textId="77777777" w:rsidR="00392122" w:rsidRPr="00BD26DE" w:rsidRDefault="00392122" w:rsidP="00F2480C">
            <w:pPr>
              <w:tabs>
                <w:tab w:val="left" w:pos="1735"/>
              </w:tabs>
              <w:autoSpaceDE w:val="0"/>
              <w:autoSpaceDN w:val="0"/>
              <w:adjustRightInd w:val="0"/>
              <w:ind w:left="318"/>
              <w:jc w:val="center"/>
              <w:rPr>
                <w:rStyle w:val="nfase"/>
                <w:rFonts w:ascii="Arial" w:hAnsi="Arial" w:cs="Arial"/>
                <w:b/>
                <w:i w:val="0"/>
                <w:sz w:val="16"/>
                <w:szCs w:val="16"/>
              </w:rPr>
            </w:pPr>
          </w:p>
          <w:p w14:paraId="7FA48DDA" w14:textId="25064C05" w:rsidR="00392122" w:rsidRDefault="00392122" w:rsidP="00F2480C">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D9F1CDA" w14:textId="77777777" w:rsidR="001261DF" w:rsidRPr="001261DF" w:rsidRDefault="001261DF" w:rsidP="00F2480C">
            <w:pPr>
              <w:tabs>
                <w:tab w:val="left" w:pos="1735"/>
              </w:tabs>
              <w:autoSpaceDE w:val="0"/>
              <w:autoSpaceDN w:val="0"/>
              <w:adjustRightInd w:val="0"/>
              <w:ind w:left="318"/>
              <w:jc w:val="center"/>
              <w:rPr>
                <w:rStyle w:val="nfase"/>
                <w:rFonts w:ascii="Arial" w:hAnsi="Arial" w:cs="Arial"/>
                <w:b/>
                <w:i w:val="0"/>
                <w:sz w:val="20"/>
                <w:szCs w:val="20"/>
              </w:rPr>
            </w:pPr>
          </w:p>
          <w:p w14:paraId="1816BDB5" w14:textId="2C2CC606" w:rsidR="006F7F4B" w:rsidRDefault="005E5332" w:rsidP="005E5332">
            <w:pPr>
              <w:autoSpaceDE w:val="0"/>
              <w:autoSpaceDN w:val="0"/>
              <w:adjustRightInd w:val="0"/>
              <w:jc w:val="both"/>
              <w:rPr>
                <w:rFonts w:ascii="Helvetica" w:hAnsi="Helvetica" w:cs="Helvetica"/>
                <w:sz w:val="20"/>
                <w:szCs w:val="20"/>
                <w:lang w:eastAsia="en-US"/>
              </w:rPr>
            </w:pPr>
            <w:r w:rsidRPr="005E5332">
              <w:rPr>
                <w:rFonts w:ascii="Arial" w:hAnsi="Arial" w:cs="Arial"/>
                <w:b/>
                <w:lang w:eastAsia="en-US"/>
              </w:rPr>
              <w:t>CONTRATAÇÃO DE SERVIÇOS CONTÍNUOS DE SOLUÇÃO CORPORATIVA DE TELEFONIA FIXA DO TIPO PABX EM NUVEM.</w:t>
            </w:r>
          </w:p>
          <w:p w14:paraId="2ADC5DBB" w14:textId="77777777" w:rsidR="00392122" w:rsidRPr="009B2A3C" w:rsidRDefault="00392122" w:rsidP="005E5332">
            <w:pPr>
              <w:autoSpaceDE w:val="0"/>
              <w:autoSpaceDN w:val="0"/>
              <w:adjustRightInd w:val="0"/>
              <w:rPr>
                <w:rStyle w:val="nfase"/>
                <w:rFonts w:ascii="Arial" w:hAnsi="Arial" w:cs="Arial"/>
                <w:i w:val="0"/>
                <w:sz w:val="16"/>
                <w:szCs w:val="16"/>
              </w:rPr>
            </w:pPr>
          </w:p>
        </w:tc>
      </w:tr>
      <w:tr w:rsidR="00392122" w:rsidRPr="007B3ECB" w14:paraId="07324DC8" w14:textId="77777777" w:rsidTr="00F2480C">
        <w:tc>
          <w:tcPr>
            <w:tcW w:w="10194" w:type="dxa"/>
            <w:gridSpan w:val="4"/>
          </w:tcPr>
          <w:p w14:paraId="44BD2640" w14:textId="77777777" w:rsidR="00392122" w:rsidRPr="007B3ECB" w:rsidRDefault="00392122" w:rsidP="00F2480C">
            <w:pPr>
              <w:rPr>
                <w:rStyle w:val="nfase"/>
                <w:rFonts w:ascii="Arial" w:hAnsi="Arial" w:cs="Arial"/>
                <w:b/>
                <w:i w:val="0"/>
                <w:sz w:val="12"/>
                <w:szCs w:val="12"/>
              </w:rPr>
            </w:pPr>
          </w:p>
          <w:p w14:paraId="27712CE2" w14:textId="77777777" w:rsidR="00392122" w:rsidRPr="00946D64" w:rsidRDefault="00392122" w:rsidP="00F2480C">
            <w:pPr>
              <w:rPr>
                <w:rStyle w:val="nfase"/>
                <w:rFonts w:ascii="Arial" w:hAnsi="Arial" w:cs="Arial"/>
                <w:b/>
                <w:i w:val="0"/>
              </w:rPr>
            </w:pPr>
            <w:r w:rsidRPr="00946D64">
              <w:rPr>
                <w:rStyle w:val="nfase"/>
                <w:rFonts w:ascii="Arial" w:hAnsi="Arial" w:cs="Arial"/>
                <w:b/>
                <w:i w:val="0"/>
              </w:rPr>
              <w:t>Data de abertura da sessão pública:</w:t>
            </w:r>
          </w:p>
          <w:p w14:paraId="3BD3A674" w14:textId="3792E8DA" w:rsidR="00392122" w:rsidRDefault="00CA349B" w:rsidP="00F2480C">
            <w:pPr>
              <w:rPr>
                <w:rStyle w:val="nfase"/>
                <w:rFonts w:ascii="Arial" w:hAnsi="Arial" w:cs="Arial"/>
                <w:i w:val="0"/>
              </w:rPr>
            </w:pPr>
            <w:r>
              <w:rPr>
                <w:rStyle w:val="nfase"/>
                <w:rFonts w:ascii="Arial" w:hAnsi="Arial" w:cs="Arial"/>
                <w:i w:val="0"/>
              </w:rPr>
              <w:t>27-1-2025</w:t>
            </w:r>
            <w:r w:rsidR="00392122">
              <w:rPr>
                <w:rStyle w:val="nfase"/>
                <w:rFonts w:ascii="Arial" w:hAnsi="Arial" w:cs="Arial"/>
                <w:i w:val="0"/>
              </w:rPr>
              <w:t xml:space="preserve"> (</w:t>
            </w:r>
            <w:r>
              <w:rPr>
                <w:rStyle w:val="nfase"/>
                <w:rFonts w:ascii="Arial" w:hAnsi="Arial" w:cs="Arial"/>
                <w:i w:val="0"/>
              </w:rPr>
              <w:t>segunda</w:t>
            </w:r>
            <w:r w:rsidR="00392122">
              <w:rPr>
                <w:rStyle w:val="nfase"/>
                <w:rFonts w:ascii="Arial" w:hAnsi="Arial" w:cs="Arial"/>
                <w:i w:val="0"/>
              </w:rPr>
              <w:t xml:space="preserve">-feira) às </w:t>
            </w:r>
            <w:r w:rsidR="00603E92">
              <w:rPr>
                <w:rStyle w:val="nfase"/>
                <w:rFonts w:ascii="Arial" w:hAnsi="Arial" w:cs="Arial"/>
                <w:i w:val="0"/>
              </w:rPr>
              <w:t>1</w:t>
            </w:r>
            <w:r w:rsidR="00FA1DAE">
              <w:rPr>
                <w:rStyle w:val="nfase"/>
                <w:rFonts w:ascii="Arial" w:hAnsi="Arial" w:cs="Arial"/>
                <w:i w:val="0"/>
              </w:rPr>
              <w:t>4</w:t>
            </w:r>
            <w:r w:rsidR="00603E92">
              <w:rPr>
                <w:rStyle w:val="nfase"/>
                <w:rFonts w:ascii="Arial" w:hAnsi="Arial" w:cs="Arial"/>
                <w:i w:val="0"/>
              </w:rPr>
              <w:t>h</w:t>
            </w:r>
            <w:r w:rsidR="00FA1DAE">
              <w:rPr>
                <w:rStyle w:val="nfase"/>
                <w:rFonts w:ascii="Arial" w:hAnsi="Arial" w:cs="Arial"/>
                <w:i w:val="0"/>
              </w:rPr>
              <w:t>30</w:t>
            </w:r>
            <w:r w:rsidR="00392122">
              <w:rPr>
                <w:rStyle w:val="nfase"/>
                <w:rFonts w:ascii="Arial" w:hAnsi="Arial" w:cs="Arial"/>
                <w:i w:val="0"/>
              </w:rPr>
              <w:t xml:space="preserve"> (horário de Brasília/DF) no sítio </w:t>
            </w:r>
            <w:hyperlink r:id="rId11" w:history="1">
              <w:r w:rsidR="00392122" w:rsidRPr="00E2113B">
                <w:rPr>
                  <w:rStyle w:val="Hyperlink"/>
                  <w:rFonts w:ascii="Arial" w:hAnsi="Arial" w:cs="Arial"/>
                </w:rPr>
                <w:t>www.gov.br/compras/pt-br</w:t>
              </w:r>
            </w:hyperlink>
          </w:p>
          <w:p w14:paraId="41A58D80" w14:textId="77777777" w:rsidR="00392122" w:rsidRPr="007B3ECB" w:rsidRDefault="00392122" w:rsidP="00F2480C">
            <w:pPr>
              <w:rPr>
                <w:rStyle w:val="nfase"/>
                <w:rFonts w:ascii="Arial" w:hAnsi="Arial" w:cs="Arial"/>
                <w:i w:val="0"/>
                <w:sz w:val="12"/>
                <w:szCs w:val="12"/>
              </w:rPr>
            </w:pPr>
          </w:p>
        </w:tc>
      </w:tr>
      <w:tr w:rsidR="00392122" w:rsidRPr="00051F53" w14:paraId="13EA73F5" w14:textId="77777777" w:rsidTr="00F2480C">
        <w:tc>
          <w:tcPr>
            <w:tcW w:w="2548" w:type="dxa"/>
          </w:tcPr>
          <w:p w14:paraId="2FDEA2CF" w14:textId="77777777" w:rsidR="00392122" w:rsidRPr="00051F53" w:rsidRDefault="00392122" w:rsidP="00F2480C">
            <w:pPr>
              <w:jc w:val="center"/>
              <w:rPr>
                <w:rStyle w:val="nfase"/>
                <w:rFonts w:ascii="Arial" w:hAnsi="Arial" w:cs="Arial"/>
                <w:i w:val="0"/>
                <w:sz w:val="12"/>
                <w:szCs w:val="12"/>
              </w:rPr>
            </w:pPr>
          </w:p>
          <w:p w14:paraId="0B18BF09"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Tipo:</w:t>
            </w:r>
          </w:p>
          <w:p w14:paraId="4F657BF5" w14:textId="77777777" w:rsidR="00392122" w:rsidRPr="00D46314" w:rsidRDefault="00392122" w:rsidP="00F2480C">
            <w:pPr>
              <w:rPr>
                <w:rStyle w:val="nfase"/>
                <w:rFonts w:ascii="Arial" w:hAnsi="Arial" w:cs="Arial"/>
                <w:i w:val="0"/>
                <w:sz w:val="20"/>
                <w:szCs w:val="20"/>
              </w:rPr>
            </w:pPr>
            <w:r w:rsidRPr="00D46314">
              <w:rPr>
                <w:rStyle w:val="nfase"/>
                <w:rFonts w:ascii="Arial" w:hAnsi="Arial" w:cs="Arial"/>
                <w:i w:val="0"/>
                <w:sz w:val="20"/>
                <w:szCs w:val="20"/>
              </w:rPr>
              <w:t>Menor Preço</w:t>
            </w:r>
          </w:p>
          <w:p w14:paraId="03514EFC" w14:textId="77777777" w:rsidR="00392122" w:rsidRPr="00051F53" w:rsidRDefault="00392122" w:rsidP="00F2480C">
            <w:pPr>
              <w:rPr>
                <w:rStyle w:val="nfase"/>
                <w:rFonts w:ascii="Arial" w:hAnsi="Arial" w:cs="Arial"/>
                <w:i w:val="0"/>
                <w:sz w:val="12"/>
                <w:szCs w:val="12"/>
              </w:rPr>
            </w:pPr>
          </w:p>
        </w:tc>
        <w:tc>
          <w:tcPr>
            <w:tcW w:w="2125" w:type="dxa"/>
          </w:tcPr>
          <w:p w14:paraId="614FB904" w14:textId="77777777" w:rsidR="00392122" w:rsidRPr="00051F53" w:rsidRDefault="00392122" w:rsidP="00F2480C">
            <w:pPr>
              <w:rPr>
                <w:rStyle w:val="nfase"/>
                <w:rFonts w:ascii="Arial" w:hAnsi="Arial" w:cs="Arial"/>
                <w:b/>
                <w:i w:val="0"/>
                <w:sz w:val="12"/>
                <w:szCs w:val="12"/>
              </w:rPr>
            </w:pPr>
          </w:p>
          <w:p w14:paraId="4A79B362"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Modo de disputa:</w:t>
            </w:r>
          </w:p>
          <w:p w14:paraId="39E39AC8" w14:textId="5DB89575" w:rsidR="00392122" w:rsidRPr="00D46314" w:rsidRDefault="00392122" w:rsidP="00F2480C">
            <w:pPr>
              <w:rPr>
                <w:rStyle w:val="nfase"/>
                <w:rFonts w:ascii="Arial" w:hAnsi="Arial" w:cs="Arial"/>
                <w:i w:val="0"/>
                <w:sz w:val="20"/>
                <w:szCs w:val="20"/>
              </w:rPr>
            </w:pPr>
            <w:r w:rsidRPr="00D46314">
              <w:rPr>
                <w:rStyle w:val="nfase"/>
                <w:rFonts w:ascii="Arial" w:hAnsi="Arial" w:cs="Arial"/>
                <w:i w:val="0"/>
                <w:sz w:val="20"/>
                <w:szCs w:val="20"/>
              </w:rPr>
              <w:t>Aberto</w:t>
            </w:r>
          </w:p>
          <w:p w14:paraId="6BB5BEE0" w14:textId="77777777" w:rsidR="00392122" w:rsidRPr="00051F53" w:rsidRDefault="00392122" w:rsidP="00F2480C">
            <w:pPr>
              <w:jc w:val="center"/>
              <w:rPr>
                <w:rStyle w:val="nfase"/>
                <w:rFonts w:ascii="Arial" w:hAnsi="Arial" w:cs="Arial"/>
                <w:i w:val="0"/>
                <w:sz w:val="12"/>
                <w:szCs w:val="12"/>
              </w:rPr>
            </w:pPr>
          </w:p>
        </w:tc>
        <w:tc>
          <w:tcPr>
            <w:tcW w:w="2972" w:type="dxa"/>
          </w:tcPr>
          <w:p w14:paraId="36687782" w14:textId="77777777" w:rsidR="00392122" w:rsidRPr="00051F53" w:rsidRDefault="00392122" w:rsidP="00F2480C">
            <w:pPr>
              <w:rPr>
                <w:rStyle w:val="nfase"/>
                <w:rFonts w:ascii="Arial" w:hAnsi="Arial" w:cs="Arial"/>
                <w:b/>
                <w:i w:val="0"/>
                <w:sz w:val="12"/>
                <w:szCs w:val="12"/>
              </w:rPr>
            </w:pPr>
          </w:p>
          <w:p w14:paraId="60BD91DD"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391AABE" w14:textId="4B08A56E" w:rsidR="00392122" w:rsidRPr="00D46314" w:rsidRDefault="0016223C" w:rsidP="00F2480C">
            <w:pPr>
              <w:rPr>
                <w:rStyle w:val="nfase"/>
                <w:rFonts w:ascii="Arial" w:hAnsi="Arial" w:cs="Arial"/>
                <w:i w:val="0"/>
                <w:sz w:val="20"/>
                <w:szCs w:val="20"/>
              </w:rPr>
            </w:pPr>
            <w:r>
              <w:rPr>
                <w:rStyle w:val="nfase"/>
                <w:rFonts w:ascii="Arial" w:hAnsi="Arial" w:cs="Arial"/>
                <w:i w:val="0"/>
                <w:sz w:val="20"/>
                <w:szCs w:val="20"/>
              </w:rPr>
              <w:t>Não</w:t>
            </w:r>
          </w:p>
          <w:p w14:paraId="66502498" w14:textId="77777777" w:rsidR="00392122" w:rsidRPr="00051F53" w:rsidRDefault="00392122" w:rsidP="00F2480C">
            <w:pPr>
              <w:jc w:val="center"/>
              <w:rPr>
                <w:rStyle w:val="nfase"/>
                <w:rFonts w:ascii="Arial" w:hAnsi="Arial" w:cs="Arial"/>
                <w:i w:val="0"/>
                <w:sz w:val="12"/>
                <w:szCs w:val="12"/>
              </w:rPr>
            </w:pPr>
          </w:p>
        </w:tc>
        <w:tc>
          <w:tcPr>
            <w:tcW w:w="2549" w:type="dxa"/>
          </w:tcPr>
          <w:p w14:paraId="2B98D8CD" w14:textId="77777777" w:rsidR="00392122" w:rsidRPr="00051F53" w:rsidRDefault="00392122" w:rsidP="00F2480C">
            <w:pPr>
              <w:rPr>
                <w:rStyle w:val="nfase"/>
                <w:rFonts w:ascii="Arial" w:hAnsi="Arial" w:cs="Arial"/>
                <w:b/>
                <w:i w:val="0"/>
                <w:sz w:val="12"/>
                <w:szCs w:val="12"/>
              </w:rPr>
            </w:pPr>
          </w:p>
          <w:p w14:paraId="21C1F46F"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Processo:</w:t>
            </w:r>
          </w:p>
          <w:p w14:paraId="28CB1680" w14:textId="1CCBFADC" w:rsidR="00392122" w:rsidRPr="00D46314" w:rsidRDefault="0014058F" w:rsidP="00F2480C">
            <w:pPr>
              <w:rPr>
                <w:rStyle w:val="nfase"/>
                <w:rFonts w:ascii="Arial" w:hAnsi="Arial" w:cs="Arial"/>
                <w:i w:val="0"/>
                <w:sz w:val="20"/>
                <w:szCs w:val="20"/>
              </w:rPr>
            </w:pPr>
            <w:r>
              <w:rPr>
                <w:rStyle w:val="nfase"/>
                <w:rFonts w:ascii="Arial" w:hAnsi="Arial" w:cs="Arial"/>
                <w:i w:val="0"/>
                <w:sz w:val="20"/>
                <w:szCs w:val="20"/>
              </w:rPr>
              <w:t>19.034/2022</w:t>
            </w:r>
          </w:p>
          <w:p w14:paraId="122AED9E" w14:textId="77777777" w:rsidR="00392122" w:rsidRPr="00051F53" w:rsidRDefault="00392122" w:rsidP="00F2480C">
            <w:pPr>
              <w:jc w:val="center"/>
              <w:rPr>
                <w:rStyle w:val="nfase"/>
                <w:rFonts w:ascii="Arial" w:hAnsi="Arial" w:cs="Arial"/>
                <w:i w:val="0"/>
                <w:sz w:val="12"/>
                <w:szCs w:val="12"/>
              </w:rPr>
            </w:pPr>
          </w:p>
        </w:tc>
      </w:tr>
      <w:tr w:rsidR="00392122" w:rsidRPr="00051F53" w14:paraId="6C3F898B" w14:textId="77777777" w:rsidTr="00F2480C">
        <w:tc>
          <w:tcPr>
            <w:tcW w:w="2548" w:type="dxa"/>
          </w:tcPr>
          <w:p w14:paraId="246F4244" w14:textId="77777777" w:rsidR="00392122" w:rsidRPr="00051F53" w:rsidRDefault="00392122" w:rsidP="00F2480C">
            <w:pPr>
              <w:jc w:val="center"/>
              <w:rPr>
                <w:rStyle w:val="nfase"/>
                <w:rFonts w:ascii="Arial" w:hAnsi="Arial" w:cs="Arial"/>
                <w:i w:val="0"/>
                <w:sz w:val="12"/>
                <w:szCs w:val="12"/>
              </w:rPr>
            </w:pPr>
          </w:p>
          <w:p w14:paraId="5B4DF063"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80BDCF5" w14:textId="6AB2299D" w:rsidR="00392122" w:rsidRPr="00051F53" w:rsidRDefault="005E5332" w:rsidP="00F2480C">
            <w:pPr>
              <w:rPr>
                <w:rStyle w:val="nfase"/>
                <w:rFonts w:ascii="Arial" w:hAnsi="Arial" w:cs="Arial"/>
                <w:i w:val="0"/>
                <w:sz w:val="20"/>
                <w:szCs w:val="20"/>
              </w:rPr>
            </w:pPr>
            <w:r>
              <w:rPr>
                <w:rStyle w:val="nfase"/>
                <w:rFonts w:ascii="Arial" w:hAnsi="Arial" w:cs="Arial"/>
                <w:i w:val="0"/>
                <w:sz w:val="20"/>
                <w:szCs w:val="20"/>
              </w:rPr>
              <w:t>Por Item</w:t>
            </w:r>
          </w:p>
          <w:p w14:paraId="5A28786C" w14:textId="77777777" w:rsidR="00392122" w:rsidRPr="00051F53" w:rsidRDefault="00392122" w:rsidP="00F2480C">
            <w:pPr>
              <w:rPr>
                <w:rStyle w:val="nfase"/>
                <w:rFonts w:ascii="Arial" w:hAnsi="Arial" w:cs="Arial"/>
                <w:i w:val="0"/>
                <w:sz w:val="12"/>
                <w:szCs w:val="12"/>
              </w:rPr>
            </w:pPr>
          </w:p>
        </w:tc>
        <w:tc>
          <w:tcPr>
            <w:tcW w:w="2125" w:type="dxa"/>
          </w:tcPr>
          <w:p w14:paraId="5DA0A3C5" w14:textId="77777777" w:rsidR="00392122" w:rsidRPr="00051F53" w:rsidRDefault="00392122" w:rsidP="00F2480C">
            <w:pPr>
              <w:rPr>
                <w:rStyle w:val="nfase"/>
                <w:rFonts w:ascii="Arial" w:hAnsi="Arial" w:cs="Arial"/>
                <w:b/>
                <w:i w:val="0"/>
                <w:sz w:val="12"/>
                <w:szCs w:val="12"/>
              </w:rPr>
            </w:pPr>
          </w:p>
          <w:p w14:paraId="76B7A2EA" w14:textId="77777777" w:rsidR="00392122" w:rsidRPr="00722E65" w:rsidRDefault="00392122" w:rsidP="00F2480C">
            <w:pPr>
              <w:rPr>
                <w:rStyle w:val="nfase"/>
                <w:rFonts w:ascii="Arial" w:hAnsi="Arial" w:cs="Arial"/>
                <w:b/>
                <w:i w:val="0"/>
                <w:sz w:val="20"/>
                <w:szCs w:val="20"/>
              </w:rPr>
            </w:pPr>
            <w:r w:rsidRPr="00722E65">
              <w:rPr>
                <w:rStyle w:val="nfase"/>
                <w:rFonts w:ascii="Arial" w:hAnsi="Arial" w:cs="Arial"/>
                <w:b/>
                <w:i w:val="0"/>
                <w:sz w:val="20"/>
                <w:szCs w:val="20"/>
              </w:rPr>
              <w:t>Vistoria:</w:t>
            </w:r>
          </w:p>
          <w:p w14:paraId="7DF1EFDA" w14:textId="07790EC4" w:rsidR="00392122" w:rsidRPr="00A9198F" w:rsidRDefault="00722E65" w:rsidP="00F2480C">
            <w:pPr>
              <w:rPr>
                <w:rStyle w:val="nfase"/>
                <w:rFonts w:ascii="Arial" w:hAnsi="Arial" w:cs="Arial"/>
                <w:i w:val="0"/>
                <w:sz w:val="20"/>
                <w:szCs w:val="20"/>
              </w:rPr>
            </w:pPr>
            <w:r w:rsidRPr="00722E65">
              <w:rPr>
                <w:rStyle w:val="nfase"/>
                <w:rFonts w:ascii="Arial" w:hAnsi="Arial" w:cs="Arial"/>
                <w:i w:val="0"/>
                <w:sz w:val="20"/>
                <w:szCs w:val="20"/>
              </w:rPr>
              <w:t>Opcional</w:t>
            </w:r>
          </w:p>
          <w:p w14:paraId="458B8059" w14:textId="77777777" w:rsidR="00392122" w:rsidRPr="00051F53" w:rsidRDefault="00392122" w:rsidP="00F2480C">
            <w:pPr>
              <w:jc w:val="center"/>
              <w:rPr>
                <w:rStyle w:val="nfase"/>
                <w:rFonts w:ascii="Arial" w:hAnsi="Arial" w:cs="Arial"/>
                <w:i w:val="0"/>
                <w:sz w:val="12"/>
                <w:szCs w:val="12"/>
              </w:rPr>
            </w:pPr>
          </w:p>
        </w:tc>
        <w:tc>
          <w:tcPr>
            <w:tcW w:w="2972" w:type="dxa"/>
          </w:tcPr>
          <w:p w14:paraId="13C79D71" w14:textId="77777777" w:rsidR="00392122" w:rsidRPr="00051F53" w:rsidRDefault="00392122" w:rsidP="00F2480C">
            <w:pPr>
              <w:rPr>
                <w:rStyle w:val="nfase"/>
                <w:rFonts w:ascii="Arial" w:hAnsi="Arial" w:cs="Arial"/>
                <w:b/>
                <w:i w:val="0"/>
                <w:sz w:val="12"/>
                <w:szCs w:val="12"/>
              </w:rPr>
            </w:pPr>
          </w:p>
          <w:p w14:paraId="6BEFB9FC"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66BEF2C1"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4673B9D8" w14:textId="77777777" w:rsidR="00392122" w:rsidRPr="00051F53" w:rsidRDefault="00392122" w:rsidP="00F2480C">
            <w:pPr>
              <w:jc w:val="center"/>
              <w:rPr>
                <w:rStyle w:val="nfase"/>
                <w:rFonts w:ascii="Arial" w:hAnsi="Arial" w:cs="Arial"/>
                <w:i w:val="0"/>
                <w:sz w:val="12"/>
                <w:szCs w:val="12"/>
              </w:rPr>
            </w:pPr>
          </w:p>
        </w:tc>
        <w:tc>
          <w:tcPr>
            <w:tcW w:w="2549" w:type="dxa"/>
          </w:tcPr>
          <w:p w14:paraId="60AD643D" w14:textId="77777777" w:rsidR="00392122" w:rsidRPr="00051F53" w:rsidRDefault="00392122" w:rsidP="00F2480C">
            <w:pPr>
              <w:rPr>
                <w:rStyle w:val="nfase"/>
                <w:rFonts w:ascii="Arial" w:hAnsi="Arial" w:cs="Arial"/>
                <w:b/>
                <w:i w:val="0"/>
                <w:sz w:val="12"/>
                <w:szCs w:val="12"/>
              </w:rPr>
            </w:pPr>
          </w:p>
          <w:p w14:paraId="76EB7104"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415BA622"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74012D9B" w14:textId="77777777" w:rsidR="00392122" w:rsidRPr="00051F53" w:rsidRDefault="00392122" w:rsidP="00F2480C">
            <w:pPr>
              <w:jc w:val="center"/>
              <w:rPr>
                <w:rStyle w:val="nfase"/>
                <w:rFonts w:ascii="Arial" w:hAnsi="Arial" w:cs="Arial"/>
                <w:i w:val="0"/>
                <w:sz w:val="12"/>
                <w:szCs w:val="12"/>
              </w:rPr>
            </w:pPr>
          </w:p>
        </w:tc>
      </w:tr>
      <w:tr w:rsidR="00392122" w:rsidRPr="00051F53" w14:paraId="190A22AA" w14:textId="77777777" w:rsidTr="00F2480C">
        <w:tc>
          <w:tcPr>
            <w:tcW w:w="2548" w:type="dxa"/>
          </w:tcPr>
          <w:p w14:paraId="5C8C8B9C" w14:textId="77777777" w:rsidR="00392122" w:rsidRPr="00051F53" w:rsidRDefault="00392122" w:rsidP="00F2480C">
            <w:pPr>
              <w:jc w:val="center"/>
              <w:rPr>
                <w:rStyle w:val="nfase"/>
                <w:rFonts w:ascii="Arial" w:hAnsi="Arial" w:cs="Arial"/>
                <w:i w:val="0"/>
                <w:sz w:val="12"/>
                <w:szCs w:val="12"/>
              </w:rPr>
            </w:pPr>
          </w:p>
          <w:p w14:paraId="16D4D217"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7D8C7DD7" w14:textId="171C1E14" w:rsidR="00392122" w:rsidRPr="00051F53" w:rsidRDefault="00392122" w:rsidP="00F2480C">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3D1FB9">
              <w:rPr>
                <w:rStyle w:val="nfase"/>
                <w:rFonts w:ascii="Arial" w:hAnsi="Arial" w:cs="Arial"/>
                <w:i w:val="0"/>
                <w:sz w:val="20"/>
                <w:szCs w:val="20"/>
              </w:rPr>
              <w:t>1.360.872</w:t>
            </w:r>
            <w:r w:rsidR="00522BFF">
              <w:rPr>
                <w:rStyle w:val="nfase"/>
                <w:rFonts w:ascii="Arial" w:hAnsi="Arial" w:cs="Arial"/>
                <w:i w:val="0"/>
                <w:sz w:val="20"/>
                <w:szCs w:val="20"/>
              </w:rPr>
              <w:t>,</w:t>
            </w:r>
            <w:r w:rsidR="003D1FB9">
              <w:rPr>
                <w:rStyle w:val="nfase"/>
                <w:rFonts w:ascii="Arial" w:hAnsi="Arial" w:cs="Arial"/>
                <w:i w:val="0"/>
                <w:sz w:val="20"/>
                <w:szCs w:val="20"/>
              </w:rPr>
              <w:t>00</w:t>
            </w:r>
            <w:r w:rsidR="00ED2A90">
              <w:rPr>
                <w:rStyle w:val="nfase"/>
                <w:rFonts w:ascii="Arial" w:hAnsi="Arial" w:cs="Arial"/>
                <w:i w:val="0"/>
                <w:sz w:val="20"/>
                <w:szCs w:val="20"/>
              </w:rPr>
              <w:t xml:space="preserve"> (</w:t>
            </w:r>
            <w:r w:rsidR="003D1FB9">
              <w:rPr>
                <w:rStyle w:val="nfase"/>
                <w:rFonts w:ascii="Arial" w:hAnsi="Arial" w:cs="Arial"/>
                <w:i w:val="0"/>
                <w:sz w:val="20"/>
                <w:szCs w:val="20"/>
              </w:rPr>
              <w:t>60 meses</w:t>
            </w:r>
            <w:r w:rsidR="00ED2A90">
              <w:rPr>
                <w:rStyle w:val="nfase"/>
                <w:rFonts w:ascii="Arial" w:hAnsi="Arial" w:cs="Arial"/>
                <w:i w:val="0"/>
                <w:sz w:val="20"/>
                <w:szCs w:val="20"/>
              </w:rPr>
              <w:t>)</w:t>
            </w:r>
          </w:p>
          <w:p w14:paraId="11C497DF" w14:textId="77777777" w:rsidR="00392122" w:rsidRPr="00051F53" w:rsidRDefault="00392122" w:rsidP="00F2480C">
            <w:pPr>
              <w:rPr>
                <w:rStyle w:val="nfase"/>
                <w:rFonts w:ascii="Arial" w:hAnsi="Arial" w:cs="Arial"/>
                <w:i w:val="0"/>
                <w:sz w:val="16"/>
                <w:szCs w:val="16"/>
              </w:rPr>
            </w:pPr>
          </w:p>
        </w:tc>
        <w:tc>
          <w:tcPr>
            <w:tcW w:w="2125" w:type="dxa"/>
          </w:tcPr>
          <w:p w14:paraId="3E02F5BE" w14:textId="77777777" w:rsidR="00392122" w:rsidRPr="00051F53" w:rsidRDefault="00392122" w:rsidP="00F2480C">
            <w:pPr>
              <w:rPr>
                <w:rStyle w:val="nfase"/>
                <w:rFonts w:ascii="Arial" w:hAnsi="Arial" w:cs="Arial"/>
                <w:b/>
                <w:i w:val="0"/>
                <w:sz w:val="12"/>
                <w:szCs w:val="12"/>
              </w:rPr>
            </w:pPr>
          </w:p>
          <w:p w14:paraId="129A488D"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43DE0A7C" w14:textId="2E29B141" w:rsidR="00392122" w:rsidRPr="00051F53" w:rsidRDefault="0072798D" w:rsidP="00F2480C">
            <w:pPr>
              <w:rPr>
                <w:rStyle w:val="nfase"/>
                <w:rFonts w:ascii="Arial" w:hAnsi="Arial" w:cs="Arial"/>
                <w:i w:val="0"/>
                <w:sz w:val="20"/>
                <w:szCs w:val="20"/>
              </w:rPr>
            </w:pPr>
            <w:r>
              <w:rPr>
                <w:rStyle w:val="nfase"/>
                <w:rFonts w:ascii="Arial" w:hAnsi="Arial" w:cs="Arial"/>
                <w:i w:val="0"/>
                <w:sz w:val="20"/>
                <w:szCs w:val="20"/>
              </w:rPr>
              <w:t>Contínuo</w:t>
            </w:r>
          </w:p>
          <w:p w14:paraId="384518E7" w14:textId="77777777" w:rsidR="00392122" w:rsidRPr="00051F53" w:rsidRDefault="00392122" w:rsidP="00F2480C">
            <w:pPr>
              <w:jc w:val="center"/>
              <w:rPr>
                <w:rStyle w:val="nfase"/>
                <w:rFonts w:ascii="Arial" w:hAnsi="Arial" w:cs="Arial"/>
                <w:i w:val="0"/>
                <w:sz w:val="12"/>
                <w:szCs w:val="12"/>
              </w:rPr>
            </w:pPr>
          </w:p>
        </w:tc>
        <w:tc>
          <w:tcPr>
            <w:tcW w:w="2972" w:type="dxa"/>
          </w:tcPr>
          <w:p w14:paraId="4DD9384C" w14:textId="77777777" w:rsidR="00392122" w:rsidRPr="00051F53" w:rsidRDefault="00392122" w:rsidP="00F2480C">
            <w:pPr>
              <w:rPr>
                <w:rStyle w:val="nfase"/>
                <w:rFonts w:ascii="Arial" w:hAnsi="Arial" w:cs="Arial"/>
                <w:b/>
                <w:i w:val="0"/>
                <w:sz w:val="12"/>
                <w:szCs w:val="12"/>
              </w:rPr>
            </w:pPr>
          </w:p>
          <w:p w14:paraId="2151A868"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54B66DBB"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759C7180" w14:textId="77777777" w:rsidR="00392122" w:rsidRPr="00051F53" w:rsidRDefault="00392122" w:rsidP="00F2480C">
            <w:pPr>
              <w:jc w:val="center"/>
              <w:rPr>
                <w:rStyle w:val="nfase"/>
                <w:rFonts w:ascii="Arial" w:hAnsi="Arial" w:cs="Arial"/>
                <w:i w:val="0"/>
                <w:sz w:val="16"/>
                <w:szCs w:val="16"/>
              </w:rPr>
            </w:pPr>
          </w:p>
        </w:tc>
        <w:tc>
          <w:tcPr>
            <w:tcW w:w="2549" w:type="dxa"/>
          </w:tcPr>
          <w:p w14:paraId="0DBB4226" w14:textId="77777777" w:rsidR="00392122" w:rsidRPr="00051F53" w:rsidRDefault="00392122" w:rsidP="00F2480C">
            <w:pPr>
              <w:rPr>
                <w:rStyle w:val="nfase"/>
                <w:rFonts w:ascii="Arial" w:hAnsi="Arial" w:cs="Arial"/>
                <w:b/>
                <w:i w:val="0"/>
                <w:sz w:val="12"/>
                <w:szCs w:val="12"/>
              </w:rPr>
            </w:pPr>
          </w:p>
          <w:p w14:paraId="63E56F03"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73E0C3AB"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10BF6173" w14:textId="77777777" w:rsidR="00392122" w:rsidRPr="00051F53" w:rsidRDefault="00392122" w:rsidP="00F2480C">
            <w:pPr>
              <w:jc w:val="center"/>
              <w:rPr>
                <w:rStyle w:val="nfase"/>
                <w:rFonts w:ascii="Arial" w:hAnsi="Arial" w:cs="Arial"/>
                <w:i w:val="0"/>
                <w:sz w:val="16"/>
                <w:szCs w:val="16"/>
              </w:rPr>
            </w:pPr>
          </w:p>
        </w:tc>
      </w:tr>
      <w:tr w:rsidR="00392122" w:rsidRPr="00051F53" w14:paraId="0D176796" w14:textId="77777777" w:rsidTr="00F2480C">
        <w:tc>
          <w:tcPr>
            <w:tcW w:w="10194" w:type="dxa"/>
            <w:gridSpan w:val="4"/>
          </w:tcPr>
          <w:p w14:paraId="34E09BD7" w14:textId="77777777" w:rsidR="00392122" w:rsidRPr="00051F53" w:rsidRDefault="00392122" w:rsidP="00F2480C">
            <w:pPr>
              <w:rPr>
                <w:rStyle w:val="nfase"/>
                <w:rFonts w:ascii="Arial" w:hAnsi="Arial" w:cs="Arial"/>
                <w:b/>
                <w:i w:val="0"/>
                <w:sz w:val="12"/>
                <w:szCs w:val="12"/>
              </w:rPr>
            </w:pPr>
          </w:p>
          <w:p w14:paraId="27C756E8" w14:textId="4E6F9E38" w:rsidR="00392122" w:rsidRPr="00051F53" w:rsidRDefault="00392122" w:rsidP="00F2480C">
            <w:pPr>
              <w:rPr>
                <w:rStyle w:val="nfase"/>
                <w:rFonts w:ascii="Arial" w:hAnsi="Arial" w:cs="Arial"/>
                <w:b/>
                <w:i w:val="0"/>
              </w:rPr>
            </w:pPr>
            <w:r w:rsidRPr="00051F53">
              <w:rPr>
                <w:rStyle w:val="nfase"/>
                <w:rFonts w:ascii="Arial" w:hAnsi="Arial" w:cs="Arial"/>
                <w:b/>
                <w:i w:val="0"/>
              </w:rPr>
              <w:t>Pedidos de esclarecimento e impugnaç</w:t>
            </w:r>
            <w:r w:rsidR="0036152C">
              <w:rPr>
                <w:rStyle w:val="nfase"/>
                <w:rFonts w:ascii="Arial" w:hAnsi="Arial" w:cs="Arial"/>
                <w:b/>
                <w:i w:val="0"/>
              </w:rPr>
              <w:t>ão</w:t>
            </w:r>
            <w:r w:rsidRPr="00051F53">
              <w:rPr>
                <w:rStyle w:val="nfase"/>
                <w:rFonts w:ascii="Arial" w:hAnsi="Arial" w:cs="Arial"/>
                <w:b/>
                <w:i w:val="0"/>
              </w:rPr>
              <w:t>:</w:t>
            </w:r>
          </w:p>
          <w:p w14:paraId="255DC6EB" w14:textId="77777777" w:rsidR="00392122" w:rsidRPr="00D46314" w:rsidRDefault="00392122" w:rsidP="00F2480C">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19A4E789" w14:textId="77777777" w:rsidR="00392122" w:rsidRPr="00D46314" w:rsidRDefault="00392122" w:rsidP="00F2480C">
            <w:pPr>
              <w:rPr>
                <w:rStyle w:val="nfase"/>
                <w:rFonts w:ascii="Arial" w:hAnsi="Arial" w:cs="Arial"/>
                <w:i w:val="0"/>
                <w:sz w:val="12"/>
                <w:szCs w:val="12"/>
              </w:rPr>
            </w:pPr>
          </w:p>
          <w:p w14:paraId="66533527" w14:textId="77777777" w:rsidR="00392122" w:rsidRPr="00D6262B" w:rsidRDefault="00392122" w:rsidP="00F2480C">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212B16D3" w14:textId="77777777" w:rsidR="00392122" w:rsidRPr="00051F53" w:rsidRDefault="00392122" w:rsidP="00F2480C">
            <w:pPr>
              <w:rPr>
                <w:rStyle w:val="nfase"/>
                <w:rFonts w:ascii="Arial" w:hAnsi="Arial" w:cs="Arial"/>
                <w:i w:val="0"/>
                <w:sz w:val="12"/>
                <w:szCs w:val="12"/>
              </w:rPr>
            </w:pPr>
          </w:p>
        </w:tc>
      </w:tr>
      <w:tr w:rsidR="00392122" w:rsidRPr="00051F53" w14:paraId="78E15322" w14:textId="77777777" w:rsidTr="00F2480C">
        <w:tc>
          <w:tcPr>
            <w:tcW w:w="10194" w:type="dxa"/>
            <w:gridSpan w:val="4"/>
          </w:tcPr>
          <w:p w14:paraId="55ED8B2E" w14:textId="77777777" w:rsidR="00392122" w:rsidRPr="00051F53" w:rsidRDefault="00392122" w:rsidP="00F2480C">
            <w:pPr>
              <w:jc w:val="center"/>
              <w:rPr>
                <w:rStyle w:val="nfase"/>
                <w:rFonts w:ascii="Arial" w:hAnsi="Arial" w:cs="Arial"/>
                <w:b/>
                <w:i w:val="0"/>
                <w:sz w:val="12"/>
                <w:szCs w:val="12"/>
              </w:rPr>
            </w:pPr>
          </w:p>
          <w:p w14:paraId="15014B91" w14:textId="6A4EB227" w:rsidR="00392122" w:rsidRPr="00051F53" w:rsidRDefault="00392122" w:rsidP="00F2480C">
            <w:pPr>
              <w:jc w:val="center"/>
              <w:rPr>
                <w:rStyle w:val="nfase"/>
                <w:rFonts w:ascii="Arial" w:hAnsi="Arial" w:cs="Arial"/>
                <w:b/>
                <w:i w:val="0"/>
              </w:rPr>
            </w:pPr>
            <w:r w:rsidRPr="00051F53">
              <w:rPr>
                <w:rStyle w:val="nfase"/>
                <w:rFonts w:ascii="Arial" w:hAnsi="Arial" w:cs="Arial"/>
                <w:b/>
                <w:i w:val="0"/>
              </w:rPr>
              <w:t xml:space="preserve">Documentos de habilitação: </w:t>
            </w:r>
            <w:r w:rsidRPr="00051F53">
              <w:rPr>
                <w:rStyle w:val="nfase"/>
                <w:rFonts w:ascii="Arial" w:hAnsi="Arial" w:cs="Arial"/>
                <w:i w:val="0"/>
                <w:sz w:val="22"/>
                <w:szCs w:val="22"/>
              </w:rPr>
              <w:t>(ve</w:t>
            </w:r>
            <w:r w:rsidR="0072798D">
              <w:rPr>
                <w:rStyle w:val="nfase"/>
                <w:rFonts w:ascii="Arial" w:hAnsi="Arial" w:cs="Arial"/>
                <w:i w:val="0"/>
                <w:sz w:val="22"/>
                <w:szCs w:val="22"/>
              </w:rPr>
              <w:t xml:space="preserve">r item </w:t>
            </w:r>
            <w:r w:rsidR="005E5332">
              <w:rPr>
                <w:rStyle w:val="nfase"/>
                <w:rFonts w:ascii="Arial" w:hAnsi="Arial" w:cs="Arial"/>
                <w:i w:val="0"/>
                <w:sz w:val="22"/>
                <w:szCs w:val="22"/>
              </w:rPr>
              <w:t>4</w:t>
            </w:r>
            <w:r w:rsidR="0072798D">
              <w:rPr>
                <w:rStyle w:val="nfase"/>
                <w:rFonts w:ascii="Arial" w:hAnsi="Arial" w:cs="Arial"/>
                <w:i w:val="0"/>
                <w:sz w:val="22"/>
                <w:szCs w:val="22"/>
              </w:rPr>
              <w:t xml:space="preserve"> do Termo de Referência - TR</w:t>
            </w:r>
            <w:r w:rsidRPr="00051F53">
              <w:rPr>
                <w:rStyle w:val="nfase"/>
                <w:rFonts w:ascii="Arial" w:hAnsi="Arial" w:cs="Arial"/>
                <w:i w:val="0"/>
                <w:sz w:val="22"/>
                <w:szCs w:val="22"/>
              </w:rPr>
              <w:t>)</w:t>
            </w:r>
          </w:p>
          <w:p w14:paraId="6DBCA3B5" w14:textId="77777777" w:rsidR="00392122" w:rsidRPr="00051F53" w:rsidRDefault="00392122" w:rsidP="00F2480C">
            <w:pPr>
              <w:jc w:val="center"/>
              <w:rPr>
                <w:rStyle w:val="nfase"/>
                <w:rFonts w:ascii="Arial" w:hAnsi="Arial" w:cs="Arial"/>
                <w:b/>
                <w:i w:val="0"/>
                <w:sz w:val="12"/>
                <w:szCs w:val="12"/>
              </w:rPr>
            </w:pPr>
          </w:p>
        </w:tc>
      </w:tr>
      <w:tr w:rsidR="00392122" w:rsidRPr="00051F53" w14:paraId="0F68E6B2" w14:textId="77777777" w:rsidTr="00F2480C">
        <w:tc>
          <w:tcPr>
            <w:tcW w:w="10194" w:type="dxa"/>
            <w:gridSpan w:val="4"/>
          </w:tcPr>
          <w:p w14:paraId="37665204" w14:textId="3740236D" w:rsidR="00392122" w:rsidRPr="00051F53" w:rsidRDefault="0009361D" w:rsidP="0009361D">
            <w:pPr>
              <w:tabs>
                <w:tab w:val="left" w:pos="7932"/>
              </w:tabs>
              <w:rPr>
                <w:rStyle w:val="nfase"/>
                <w:rFonts w:ascii="Arial" w:hAnsi="Arial" w:cs="Arial"/>
                <w:i w:val="0"/>
                <w:sz w:val="12"/>
                <w:szCs w:val="12"/>
              </w:rPr>
            </w:pPr>
            <w:r>
              <w:rPr>
                <w:rStyle w:val="nfase"/>
                <w:rFonts w:ascii="Arial" w:hAnsi="Arial" w:cs="Arial"/>
                <w:i w:val="0"/>
                <w:sz w:val="12"/>
                <w:szCs w:val="12"/>
              </w:rPr>
              <w:tab/>
            </w:r>
          </w:p>
          <w:p w14:paraId="6B652BD5" w14:textId="6C32FEDD" w:rsidR="00392122" w:rsidRPr="00051F53" w:rsidRDefault="00D11392" w:rsidP="00F2480C">
            <w:pPr>
              <w:rPr>
                <w:rStyle w:val="nfase"/>
                <w:rFonts w:ascii="Arial" w:hAnsi="Arial" w:cs="Arial"/>
                <w:b/>
                <w:i w:val="0"/>
              </w:rPr>
            </w:pPr>
            <w:r>
              <w:rPr>
                <w:rStyle w:val="nfase"/>
                <w:rFonts w:ascii="Arial" w:hAnsi="Arial" w:cs="Arial"/>
                <w:b/>
                <w:i w:val="0"/>
              </w:rPr>
              <w:t>Prazo para envio de proposta</w:t>
            </w:r>
            <w:r w:rsidR="00392122" w:rsidRPr="00051F53">
              <w:rPr>
                <w:rStyle w:val="nfase"/>
                <w:rFonts w:ascii="Arial" w:hAnsi="Arial" w:cs="Arial"/>
                <w:b/>
                <w:i w:val="0"/>
              </w:rPr>
              <w:t>:</w:t>
            </w:r>
          </w:p>
          <w:p w14:paraId="234F760E" w14:textId="6E28AD5B"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w:t>
            </w:r>
            <w:r w:rsidR="00DB3E06">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3A70AB50" w14:textId="77777777" w:rsidR="00392122" w:rsidRPr="00051F53" w:rsidRDefault="00392122" w:rsidP="00F2480C">
            <w:pPr>
              <w:jc w:val="center"/>
              <w:rPr>
                <w:rStyle w:val="nfase"/>
                <w:rFonts w:ascii="Arial" w:hAnsi="Arial" w:cs="Arial"/>
                <w:i w:val="0"/>
                <w:sz w:val="12"/>
                <w:szCs w:val="12"/>
              </w:rPr>
            </w:pPr>
          </w:p>
        </w:tc>
      </w:tr>
      <w:tr w:rsidR="00D11392" w:rsidRPr="00981AB3" w14:paraId="4B2B0B99" w14:textId="77777777" w:rsidTr="00F2480C">
        <w:tc>
          <w:tcPr>
            <w:tcW w:w="10194" w:type="dxa"/>
            <w:gridSpan w:val="4"/>
          </w:tcPr>
          <w:p w14:paraId="428092EA" w14:textId="77777777" w:rsidR="0009361D" w:rsidRPr="0009361D" w:rsidRDefault="0009361D" w:rsidP="00D11392">
            <w:pPr>
              <w:rPr>
                <w:rStyle w:val="nfase"/>
                <w:rFonts w:ascii="Arial" w:hAnsi="Arial" w:cs="Arial"/>
                <w:b/>
                <w:i w:val="0"/>
                <w:sz w:val="12"/>
                <w:szCs w:val="12"/>
              </w:rPr>
            </w:pPr>
          </w:p>
          <w:p w14:paraId="5A0954C4" w14:textId="7853D0DC" w:rsidR="00D11392" w:rsidRPr="00051F53" w:rsidRDefault="00D11392" w:rsidP="00D11392">
            <w:pPr>
              <w:rPr>
                <w:rStyle w:val="nfase"/>
                <w:rFonts w:ascii="Arial" w:hAnsi="Arial" w:cs="Arial"/>
                <w:b/>
                <w:i w:val="0"/>
              </w:rPr>
            </w:pPr>
            <w:r w:rsidRPr="00051F53">
              <w:rPr>
                <w:rStyle w:val="nfase"/>
                <w:rFonts w:ascii="Arial" w:hAnsi="Arial" w:cs="Arial"/>
                <w:b/>
                <w:i w:val="0"/>
              </w:rPr>
              <w:t>Prazo para envio de documentação:</w:t>
            </w:r>
          </w:p>
          <w:p w14:paraId="1BFA6D89" w14:textId="77777777" w:rsidR="008367D0" w:rsidRPr="00051F53" w:rsidRDefault="008367D0" w:rsidP="008367D0">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w:t>
            </w:r>
            <w:r>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2043268F" w14:textId="77777777" w:rsidR="00D11392" w:rsidRPr="00051F53" w:rsidRDefault="00D11392" w:rsidP="00F2480C">
            <w:pPr>
              <w:jc w:val="center"/>
              <w:rPr>
                <w:rStyle w:val="nfase"/>
                <w:rFonts w:ascii="Arial" w:hAnsi="Arial" w:cs="Arial"/>
                <w:i w:val="0"/>
                <w:sz w:val="12"/>
                <w:szCs w:val="12"/>
              </w:rPr>
            </w:pPr>
          </w:p>
        </w:tc>
      </w:tr>
      <w:tr w:rsidR="00392122" w:rsidRPr="00981AB3" w14:paraId="71CCD32A" w14:textId="77777777" w:rsidTr="00F2480C">
        <w:tc>
          <w:tcPr>
            <w:tcW w:w="10194" w:type="dxa"/>
            <w:gridSpan w:val="4"/>
          </w:tcPr>
          <w:p w14:paraId="4666EAD8" w14:textId="77777777" w:rsidR="00392122" w:rsidRPr="00051F53" w:rsidRDefault="00392122" w:rsidP="00F2480C">
            <w:pPr>
              <w:jc w:val="center"/>
              <w:rPr>
                <w:rStyle w:val="nfase"/>
                <w:rFonts w:ascii="Arial" w:hAnsi="Arial" w:cs="Arial"/>
                <w:i w:val="0"/>
                <w:sz w:val="12"/>
                <w:szCs w:val="12"/>
              </w:rPr>
            </w:pPr>
          </w:p>
          <w:p w14:paraId="754C3270" w14:textId="77777777" w:rsidR="00392122" w:rsidRPr="00051F53" w:rsidRDefault="00392122" w:rsidP="00F2480C">
            <w:pPr>
              <w:rPr>
                <w:rStyle w:val="nfase"/>
                <w:rFonts w:ascii="Arial" w:hAnsi="Arial" w:cs="Arial"/>
                <w:b/>
                <w:i w:val="0"/>
              </w:rPr>
            </w:pPr>
            <w:r w:rsidRPr="00051F53">
              <w:rPr>
                <w:rStyle w:val="nfase"/>
                <w:rFonts w:ascii="Arial" w:hAnsi="Arial" w:cs="Arial"/>
                <w:b/>
                <w:i w:val="0"/>
              </w:rPr>
              <w:t>Observações Gerais:</w:t>
            </w:r>
          </w:p>
          <w:p w14:paraId="0737E7F4" w14:textId="77777777" w:rsidR="00392122" w:rsidRPr="00051F53" w:rsidRDefault="00392122" w:rsidP="00F2480C">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06CA3976" w14:textId="77777777" w:rsidR="00392122" w:rsidRPr="00051F53" w:rsidRDefault="00392122" w:rsidP="00F2480C">
            <w:pPr>
              <w:jc w:val="both"/>
              <w:rPr>
                <w:rStyle w:val="nfase"/>
                <w:rFonts w:ascii="Arial" w:hAnsi="Arial" w:cs="Arial"/>
                <w:i w:val="0"/>
                <w:sz w:val="12"/>
                <w:szCs w:val="12"/>
              </w:rPr>
            </w:pPr>
          </w:p>
          <w:p w14:paraId="170B11BA" w14:textId="77777777" w:rsidR="00392122" w:rsidRPr="00051F53" w:rsidRDefault="00392122" w:rsidP="00F2480C">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1EB3C658" w14:textId="77777777" w:rsidR="00392122" w:rsidRPr="00981AB3" w:rsidRDefault="00392122" w:rsidP="00F2480C">
            <w:pPr>
              <w:rPr>
                <w:rStyle w:val="nfase"/>
                <w:rFonts w:ascii="Arial" w:hAnsi="Arial" w:cs="Arial"/>
                <w:b/>
                <w:i w:val="0"/>
                <w:sz w:val="12"/>
                <w:szCs w:val="12"/>
              </w:rPr>
            </w:pPr>
          </w:p>
        </w:tc>
      </w:tr>
    </w:tbl>
    <w:p w14:paraId="7645DBE9" w14:textId="62513412" w:rsidR="008A538A" w:rsidRDefault="008A538A" w:rsidP="00AA3202">
      <w:pPr>
        <w:ind w:left="284"/>
        <w:jc w:val="center"/>
        <w:rPr>
          <w:rStyle w:val="nfase"/>
          <w:rFonts w:ascii="Arial" w:hAnsi="Arial" w:cs="Arial"/>
          <w:b/>
          <w:i w:val="0"/>
          <w:sz w:val="22"/>
          <w:szCs w:val="22"/>
        </w:rPr>
      </w:pPr>
    </w:p>
    <w:p w14:paraId="60479012" w14:textId="11D3A924" w:rsidR="00392122" w:rsidRDefault="00392122" w:rsidP="00AA3202">
      <w:pPr>
        <w:ind w:left="284"/>
        <w:jc w:val="center"/>
        <w:rPr>
          <w:rStyle w:val="nfase"/>
          <w:rFonts w:ascii="Arial" w:hAnsi="Arial" w:cs="Arial"/>
          <w:b/>
          <w:i w:val="0"/>
          <w:sz w:val="22"/>
          <w:szCs w:val="22"/>
        </w:rPr>
      </w:pPr>
    </w:p>
    <w:p w14:paraId="000C8739" w14:textId="7BAC5192" w:rsidR="00392122" w:rsidRDefault="00392122" w:rsidP="00AA3202">
      <w:pPr>
        <w:ind w:left="284"/>
        <w:jc w:val="center"/>
        <w:rPr>
          <w:rStyle w:val="nfase"/>
          <w:rFonts w:ascii="Arial" w:hAnsi="Arial" w:cs="Arial"/>
          <w:b/>
          <w:i w:val="0"/>
          <w:sz w:val="22"/>
          <w:szCs w:val="22"/>
        </w:rPr>
      </w:pPr>
    </w:p>
    <w:p w14:paraId="56CBC964" w14:textId="52842311" w:rsidR="00276A47" w:rsidRDefault="00276A47" w:rsidP="008F330B">
      <w:pPr>
        <w:spacing w:beforeLines="120" w:before="288" w:afterLines="120" w:after="288" w:line="312" w:lineRule="auto"/>
        <w:ind w:firstLine="567"/>
        <w:jc w:val="center"/>
        <w:rPr>
          <w:rFonts w:ascii="Arial" w:hAnsi="Arial" w:cs="Arial"/>
          <w:b/>
          <w:color w:val="000000"/>
          <w:sz w:val="20"/>
          <w:szCs w:val="20"/>
        </w:rPr>
      </w:pPr>
    </w:p>
    <w:p w14:paraId="6DC361DD" w14:textId="77777777" w:rsidR="00F12C5E" w:rsidRDefault="00F12C5E" w:rsidP="008F330B">
      <w:pPr>
        <w:spacing w:beforeLines="120" w:before="288" w:afterLines="120" w:after="288" w:line="312" w:lineRule="auto"/>
        <w:ind w:firstLine="567"/>
        <w:jc w:val="center"/>
        <w:rPr>
          <w:rFonts w:ascii="Arial" w:hAnsi="Arial" w:cs="Arial"/>
          <w:b/>
          <w:color w:val="000000"/>
          <w:sz w:val="20"/>
          <w:szCs w:val="20"/>
        </w:rPr>
      </w:pPr>
    </w:p>
    <w:p w14:paraId="79841B6D" w14:textId="541E4AB0" w:rsidR="008F330B" w:rsidRPr="006E1990" w:rsidRDefault="001261DF"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 xml:space="preserve">PREGÃO ELETRÔNICO </w:t>
      </w:r>
      <w:r w:rsidR="003C7A23" w:rsidRPr="006E1990">
        <w:rPr>
          <w:rFonts w:ascii="Arial" w:hAnsi="Arial" w:cs="Arial"/>
          <w:b/>
          <w:color w:val="000000"/>
          <w:sz w:val="20"/>
          <w:szCs w:val="20"/>
        </w:rPr>
        <w:t xml:space="preserve">Nº </w:t>
      </w:r>
      <w:r w:rsidR="00EC6790">
        <w:rPr>
          <w:rFonts w:ascii="Arial" w:hAnsi="Arial" w:cs="Arial"/>
          <w:b/>
          <w:color w:val="000000"/>
          <w:sz w:val="20"/>
          <w:szCs w:val="20"/>
        </w:rPr>
        <w:t>90023/2024</w:t>
      </w:r>
    </w:p>
    <w:p w14:paraId="1CC7C9FE" w14:textId="327058D5"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371181">
        <w:rPr>
          <w:rFonts w:ascii="Arial" w:hAnsi="Arial" w:cs="Arial"/>
          <w:bCs/>
          <w:color w:val="000000"/>
          <w:sz w:val="20"/>
          <w:szCs w:val="20"/>
        </w:rPr>
        <w:t>19.034/2022</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7372BD46"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na modalidade </w:t>
      </w:r>
      <w:r w:rsidR="00276A47">
        <w:rPr>
          <w:rFonts w:ascii="Arial" w:hAnsi="Arial" w:cs="Arial"/>
          <w:b/>
          <w:color w:val="000000"/>
          <w:sz w:val="20"/>
          <w:szCs w:val="20"/>
        </w:rPr>
        <w:t>PREGÃO</w:t>
      </w:r>
      <w:r w:rsidRPr="006E1990">
        <w:rPr>
          <w:rFonts w:ascii="Arial" w:hAnsi="Arial" w:cs="Arial"/>
          <w:color w:val="000000"/>
          <w:sz w:val="20"/>
          <w:szCs w:val="20"/>
        </w:rPr>
        <w:t xml:space="preserve">, </w:t>
      </w:r>
      <w:r w:rsidRPr="0072798D">
        <w:rPr>
          <w:rFonts w:ascii="Arial" w:hAnsi="Arial" w:cs="Arial"/>
          <w:b/>
          <w:color w:val="000000"/>
          <w:sz w:val="20"/>
          <w:szCs w:val="20"/>
        </w:rPr>
        <w:t>na forma ELETRÔNICA,</w:t>
      </w:r>
      <w:r w:rsidR="0072798D" w:rsidRPr="0072798D">
        <w:rPr>
          <w:rFonts w:ascii="Arial" w:hAnsi="Arial" w:cs="Arial"/>
          <w:b/>
          <w:color w:val="000000"/>
          <w:sz w:val="20"/>
          <w:szCs w:val="20"/>
        </w:rPr>
        <w:t xml:space="preserve"> sob nº </w:t>
      </w:r>
      <w:r w:rsidR="00EC6790">
        <w:rPr>
          <w:rFonts w:ascii="Arial" w:hAnsi="Arial" w:cs="Arial"/>
          <w:b/>
          <w:color w:val="000000"/>
          <w:sz w:val="20"/>
          <w:szCs w:val="20"/>
        </w:rPr>
        <w:t>90023/2024</w:t>
      </w:r>
      <w:r w:rsidR="0072798D">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CA349B">
        <w:rPr>
          <w:rFonts w:ascii="Arial" w:hAnsi="Arial" w:cs="Arial"/>
          <w:b/>
          <w:color w:val="000000"/>
          <w:sz w:val="20"/>
          <w:szCs w:val="20"/>
        </w:rPr>
        <w:t>27</w:t>
      </w:r>
      <w:r w:rsidR="001F2DC3" w:rsidRPr="001F2DC3">
        <w:rPr>
          <w:rFonts w:ascii="Arial" w:hAnsi="Arial" w:cs="Arial"/>
          <w:b/>
          <w:color w:val="000000"/>
          <w:sz w:val="20"/>
          <w:szCs w:val="20"/>
        </w:rPr>
        <w:t xml:space="preserve"> de </w:t>
      </w:r>
      <w:r w:rsidR="00CA349B">
        <w:rPr>
          <w:rFonts w:ascii="Arial" w:hAnsi="Arial" w:cs="Arial"/>
          <w:b/>
          <w:color w:val="000000"/>
          <w:sz w:val="20"/>
          <w:szCs w:val="20"/>
        </w:rPr>
        <w:t xml:space="preserve">janeiro </w:t>
      </w:r>
      <w:r w:rsidR="00E9423F">
        <w:rPr>
          <w:rFonts w:ascii="Arial" w:hAnsi="Arial" w:cs="Arial"/>
          <w:b/>
          <w:color w:val="000000"/>
          <w:sz w:val="20"/>
          <w:szCs w:val="20"/>
        </w:rPr>
        <w:t>de 202</w:t>
      </w:r>
      <w:r w:rsidR="0084468F">
        <w:rPr>
          <w:rFonts w:ascii="Arial" w:hAnsi="Arial" w:cs="Arial"/>
          <w:b/>
          <w:color w:val="000000"/>
          <w:sz w:val="20"/>
          <w:szCs w:val="20"/>
        </w:rPr>
        <w:t>5</w:t>
      </w:r>
      <w:r w:rsidR="00740456">
        <w:rPr>
          <w:rFonts w:ascii="Arial" w:hAnsi="Arial" w:cs="Arial"/>
          <w:b/>
          <w:color w:val="000000"/>
          <w:sz w:val="20"/>
          <w:szCs w:val="20"/>
        </w:rPr>
        <w:t xml:space="preserve"> (</w:t>
      </w:r>
      <w:r w:rsidR="00CA349B">
        <w:rPr>
          <w:rFonts w:ascii="Arial" w:hAnsi="Arial" w:cs="Arial"/>
          <w:b/>
          <w:color w:val="000000"/>
          <w:sz w:val="20"/>
          <w:szCs w:val="20"/>
        </w:rPr>
        <w:t>segunda</w:t>
      </w:r>
      <w:bookmarkStart w:id="0" w:name="_GoBack"/>
      <w:bookmarkEnd w:id="0"/>
      <w:r w:rsidR="00697E9E">
        <w:rPr>
          <w:rFonts w:ascii="Arial" w:hAnsi="Arial" w:cs="Arial"/>
          <w:b/>
          <w:color w:val="000000"/>
          <w:sz w:val="20"/>
          <w:szCs w:val="20"/>
        </w:rPr>
        <w:t>-</w:t>
      </w:r>
      <w:r w:rsidR="008E6C65">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xml:space="preserve">, às </w:t>
      </w:r>
      <w:r w:rsidR="008E6C65">
        <w:rPr>
          <w:rFonts w:ascii="Arial" w:hAnsi="Arial" w:cs="Arial"/>
          <w:b/>
          <w:color w:val="000000"/>
          <w:sz w:val="20"/>
          <w:szCs w:val="20"/>
        </w:rPr>
        <w:t>1</w:t>
      </w:r>
      <w:r w:rsidR="0072798D">
        <w:rPr>
          <w:rFonts w:ascii="Arial" w:hAnsi="Arial" w:cs="Arial"/>
          <w:b/>
          <w:color w:val="000000"/>
          <w:sz w:val="20"/>
          <w:szCs w:val="20"/>
        </w:rPr>
        <w:t>4</w:t>
      </w:r>
      <w:r w:rsidR="001F2DC3" w:rsidRPr="001F2DC3">
        <w:rPr>
          <w:rFonts w:ascii="Arial" w:hAnsi="Arial" w:cs="Arial"/>
          <w:b/>
          <w:color w:val="000000"/>
          <w:sz w:val="20"/>
          <w:szCs w:val="20"/>
        </w:rPr>
        <w:t>h</w:t>
      </w:r>
      <w:r w:rsidR="0072798D">
        <w:rPr>
          <w:rFonts w:ascii="Arial" w:hAnsi="Arial" w:cs="Arial"/>
          <w:b/>
          <w:color w:val="000000"/>
          <w:sz w:val="20"/>
          <w:szCs w:val="20"/>
        </w:rPr>
        <w:t>30</w:t>
      </w:r>
      <w:r w:rsidR="001F2DC3" w:rsidRPr="001F2DC3">
        <w:rPr>
          <w:rFonts w:ascii="Arial" w:hAnsi="Arial" w:cs="Arial"/>
          <w:b/>
          <w:color w:val="000000"/>
          <w:sz w:val="20"/>
          <w:szCs w:val="20"/>
        </w:rPr>
        <w:t xml:space="preserve">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1FBBBF03" w14:textId="27E974E6" w:rsidR="00D71C68" w:rsidRPr="00D71C68" w:rsidRDefault="003C7A23" w:rsidP="00F12336">
      <w:pPr>
        <w:pStyle w:val="Nivel2"/>
        <w:autoSpaceDE w:val="0"/>
        <w:autoSpaceDN w:val="0"/>
        <w:adjustRightInd w:val="0"/>
        <w:spacing w:beforeLines="120" w:before="288" w:afterLines="120" w:after="288" w:line="312" w:lineRule="auto"/>
        <w:ind w:left="993" w:hanging="567"/>
        <w:rPr>
          <w:lang w:eastAsia="en-US"/>
        </w:rPr>
      </w:pPr>
      <w:r w:rsidRPr="00D71C68">
        <w:rPr>
          <w:rFonts w:eastAsia="Times New Roman"/>
          <w:color w:val="auto"/>
        </w:rPr>
        <w:t xml:space="preserve">O objeto da presente licitação é </w:t>
      </w:r>
      <w:r w:rsidR="00ED679C" w:rsidRPr="00D71C68">
        <w:rPr>
          <w:rFonts w:eastAsia="Times New Roman"/>
          <w:color w:val="auto"/>
        </w:rPr>
        <w:t xml:space="preserve">a </w:t>
      </w:r>
      <w:r w:rsidR="00D71C68" w:rsidRPr="00D71C68">
        <w:rPr>
          <w:lang w:eastAsia="en-US"/>
        </w:rPr>
        <w:t xml:space="preserve">contratação de </w:t>
      </w:r>
      <w:r w:rsidR="00522BFF">
        <w:rPr>
          <w:lang w:eastAsia="en-US"/>
        </w:rPr>
        <w:t>serviços contínuos de solução corporativa de telefonia fixa do tipo PABX em nuvem</w:t>
      </w:r>
      <w:r w:rsidR="00D71C68" w:rsidRPr="00D71C68">
        <w:rPr>
          <w:lang w:eastAsia="en-US"/>
        </w:rPr>
        <w:t>,</w:t>
      </w:r>
      <w:r w:rsidR="00D71C68">
        <w:rPr>
          <w:lang w:eastAsia="en-US"/>
        </w:rPr>
        <w:t xml:space="preserve"> </w:t>
      </w:r>
      <w:r w:rsidR="00D71C68" w:rsidRPr="0036287B">
        <w:rPr>
          <w:lang w:eastAsia="en-US"/>
        </w:rPr>
        <w:t>conforme as especificações</w:t>
      </w:r>
      <w:r w:rsidR="00D71C68">
        <w:rPr>
          <w:lang w:eastAsia="en-US"/>
        </w:rPr>
        <w:t xml:space="preserve">, </w:t>
      </w:r>
      <w:r w:rsidR="00D71C68" w:rsidRPr="0036287B">
        <w:rPr>
          <w:lang w:eastAsia="en-US"/>
        </w:rPr>
        <w:t>condições</w:t>
      </w:r>
      <w:r w:rsidR="00D71C68">
        <w:rPr>
          <w:lang w:eastAsia="en-US"/>
        </w:rPr>
        <w:t xml:space="preserve"> e exigências</w:t>
      </w:r>
      <w:r w:rsidR="00D71C68" w:rsidRPr="0036287B">
        <w:rPr>
          <w:lang w:eastAsia="en-US"/>
        </w:rPr>
        <w:t xml:space="preserve"> constantes do Edital, d</w:t>
      </w:r>
      <w:r w:rsidR="00D71C68">
        <w:rPr>
          <w:lang w:eastAsia="en-US"/>
        </w:rPr>
        <w:t xml:space="preserve">o Termo de Referência </w:t>
      </w:r>
      <w:r w:rsidR="00D71C68" w:rsidRPr="0036287B">
        <w:rPr>
          <w:lang w:eastAsia="en-US"/>
        </w:rPr>
        <w:t>(</w:t>
      </w:r>
      <w:r w:rsidR="00D71C68">
        <w:rPr>
          <w:lang w:eastAsia="en-US"/>
        </w:rPr>
        <w:t>TR</w:t>
      </w:r>
      <w:r w:rsidR="00D71C68" w:rsidRPr="0036287B">
        <w:rPr>
          <w:lang w:eastAsia="en-US"/>
        </w:rPr>
        <w:t xml:space="preserve">) e </w:t>
      </w:r>
      <w:r w:rsidR="00D71C68">
        <w:rPr>
          <w:lang w:eastAsia="en-US"/>
        </w:rPr>
        <w:t xml:space="preserve">dos </w:t>
      </w:r>
      <w:r w:rsidR="00D71C68" w:rsidRPr="0036287B">
        <w:rPr>
          <w:lang w:eastAsia="en-US"/>
        </w:rPr>
        <w:t>Anexos</w:t>
      </w:r>
      <w:r w:rsidR="009D650D">
        <w:rPr>
          <w:lang w:eastAsia="en-US"/>
        </w:rPr>
        <w:t>.</w:t>
      </w:r>
    </w:p>
    <w:p w14:paraId="7B809458" w14:textId="2971CD7D" w:rsidR="00FA1880" w:rsidRDefault="00FA1880" w:rsidP="00FA1880">
      <w:pPr>
        <w:pStyle w:val="Nivel2"/>
        <w:autoSpaceDE w:val="0"/>
        <w:autoSpaceDN w:val="0"/>
        <w:adjustRightInd w:val="0"/>
        <w:spacing w:beforeLines="120" w:before="288" w:afterLines="120" w:after="288" w:line="312" w:lineRule="auto"/>
        <w:ind w:left="993" w:hanging="567"/>
        <w:rPr>
          <w:rFonts w:eastAsia="Times New Roman"/>
          <w:color w:val="auto"/>
        </w:rPr>
      </w:pPr>
      <w:r w:rsidRPr="00FA1880">
        <w:rPr>
          <w:rFonts w:eastAsia="Times New Roman"/>
          <w:color w:val="auto"/>
        </w:rPr>
        <w:t>A licitação será dividida em 2 (dois) itens, conforme tabela constante do Anexo IV do Termo de Referência, facultando-se ao licitante a participação em quantos itens forem de seu interesse.</w:t>
      </w:r>
    </w:p>
    <w:p w14:paraId="67BAFC82" w14:textId="5F503C7E" w:rsidR="00FA1880" w:rsidRDefault="00FA1880" w:rsidP="00FA1880">
      <w:pPr>
        <w:pStyle w:val="Nivel2"/>
        <w:numPr>
          <w:ilvl w:val="2"/>
          <w:numId w:val="1"/>
        </w:numPr>
        <w:autoSpaceDE w:val="0"/>
        <w:snapToGrid w:val="0"/>
        <w:spacing w:beforeLines="120" w:before="288" w:afterLines="120" w:after="288" w:line="312" w:lineRule="auto"/>
        <w:ind w:left="2552" w:hanging="851"/>
      </w:pPr>
      <w:r w:rsidRPr="00FA1880">
        <w:t>Item 1 - Presta</w:t>
      </w:r>
      <w:r w:rsidRPr="00FA1880">
        <w:rPr>
          <w:rFonts w:hint="eastAsia"/>
        </w:rPr>
        <w:t>çã</w:t>
      </w:r>
      <w:r w:rsidRPr="00FA1880">
        <w:t>o de servi</w:t>
      </w:r>
      <w:r w:rsidRPr="00FA1880">
        <w:rPr>
          <w:rFonts w:hint="eastAsia"/>
        </w:rPr>
        <w:t>ç</w:t>
      </w:r>
      <w:r w:rsidRPr="00FA1880">
        <w:t xml:space="preserve">os continuados para fornecimento de ramais IP, todos </w:t>
      </w:r>
      <w:proofErr w:type="spellStart"/>
      <w:r w:rsidRPr="00FA1880">
        <w:t>DDRs</w:t>
      </w:r>
      <w:proofErr w:type="spellEnd"/>
      <w:r w:rsidRPr="00FA1880">
        <w:t xml:space="preserve"> com portabilidade num</w:t>
      </w:r>
      <w:r w:rsidRPr="00FA1880">
        <w:rPr>
          <w:rFonts w:hint="eastAsia"/>
        </w:rPr>
        <w:t>é</w:t>
      </w:r>
      <w:r w:rsidRPr="00FA1880">
        <w:t>rica, no que for poss</w:t>
      </w:r>
      <w:r w:rsidRPr="00FA1880">
        <w:rPr>
          <w:rFonts w:hint="eastAsia"/>
        </w:rPr>
        <w:t>í</w:t>
      </w:r>
      <w:r w:rsidRPr="00FA1880">
        <w:t>vel, ligados a PABX em Nuvem da CONTRATADA, incluindo os recursos de acesso ao STFC, com pelo menos 2 (dois) troncos de 30 canais, ou similar, para liga</w:t>
      </w:r>
      <w:r w:rsidRPr="00FA1880">
        <w:rPr>
          <w:rFonts w:hint="eastAsia"/>
        </w:rPr>
        <w:t>çõ</w:t>
      </w:r>
      <w:r w:rsidRPr="00FA1880">
        <w:t>es simult</w:t>
      </w:r>
      <w:r w:rsidRPr="00FA1880">
        <w:rPr>
          <w:rFonts w:hint="eastAsia"/>
        </w:rPr>
        <w:t>â</w:t>
      </w:r>
      <w:r w:rsidRPr="00FA1880">
        <w:t>neas, com liga</w:t>
      </w:r>
      <w:r w:rsidRPr="00FA1880">
        <w:rPr>
          <w:rFonts w:hint="eastAsia"/>
        </w:rPr>
        <w:t>çõ</w:t>
      </w:r>
      <w:r w:rsidRPr="00FA1880">
        <w:t xml:space="preserve">es locais e nacionais ilimitadas, do tipo fixo-fixo e </w:t>
      </w:r>
      <w:proofErr w:type="spellStart"/>
      <w:r w:rsidRPr="00FA1880">
        <w:t>fixom</w:t>
      </w:r>
      <w:r w:rsidRPr="00FA1880">
        <w:rPr>
          <w:rFonts w:hint="eastAsia"/>
        </w:rPr>
        <w:t>ó</w:t>
      </w:r>
      <w:r w:rsidRPr="00FA1880">
        <w:t>vel</w:t>
      </w:r>
      <w:proofErr w:type="spellEnd"/>
      <w:r w:rsidRPr="00FA1880">
        <w:t>, n</w:t>
      </w:r>
      <w:r w:rsidRPr="00FA1880">
        <w:rPr>
          <w:rFonts w:hint="eastAsia"/>
        </w:rPr>
        <w:t>ú</w:t>
      </w:r>
      <w:r w:rsidRPr="00FA1880">
        <w:t>mero 0800 para recebimento de liga</w:t>
      </w:r>
      <w:r w:rsidRPr="00FA1880">
        <w:rPr>
          <w:rFonts w:hint="eastAsia"/>
        </w:rPr>
        <w:t>çõ</w:t>
      </w:r>
      <w:r w:rsidRPr="00FA1880">
        <w:t>es de fixos e m</w:t>
      </w:r>
      <w:r w:rsidRPr="00FA1880">
        <w:rPr>
          <w:rFonts w:hint="eastAsia"/>
        </w:rPr>
        <w:t>ó</w:t>
      </w:r>
      <w:r w:rsidRPr="00FA1880">
        <w:t>veis oriundas do MS (estimado em 170 minutos mensais), numera</w:t>
      </w:r>
      <w:r w:rsidRPr="00FA1880">
        <w:rPr>
          <w:rFonts w:hint="eastAsia"/>
        </w:rPr>
        <w:t>çã</w:t>
      </w:r>
      <w:r w:rsidRPr="00FA1880">
        <w:t>o telef</w:t>
      </w:r>
      <w:r w:rsidRPr="00FA1880">
        <w:rPr>
          <w:rFonts w:hint="eastAsia"/>
        </w:rPr>
        <w:t>ô</w:t>
      </w:r>
      <w:r w:rsidRPr="00FA1880">
        <w:t>nica para o c</w:t>
      </w:r>
      <w:r w:rsidRPr="00FA1880">
        <w:rPr>
          <w:rFonts w:hint="eastAsia"/>
        </w:rPr>
        <w:t>ó</w:t>
      </w:r>
      <w:r w:rsidRPr="00FA1880">
        <w:t xml:space="preserve">digo de </w:t>
      </w:r>
      <w:r w:rsidRPr="00FA1880">
        <w:rPr>
          <w:rFonts w:hint="eastAsia"/>
        </w:rPr>
        <w:t>á</w:t>
      </w:r>
      <w:r w:rsidRPr="00FA1880">
        <w:t>rea de Mato Grosso do Sul, disponibiliza</w:t>
      </w:r>
      <w:r w:rsidRPr="00FA1880">
        <w:rPr>
          <w:rFonts w:hint="eastAsia"/>
        </w:rPr>
        <w:t>çã</w:t>
      </w:r>
      <w:r w:rsidRPr="00FA1880">
        <w:t>o e configura</w:t>
      </w:r>
      <w:r w:rsidRPr="00FA1880">
        <w:rPr>
          <w:rFonts w:hint="eastAsia"/>
        </w:rPr>
        <w:t>çõ</w:t>
      </w:r>
      <w:r w:rsidRPr="00FA1880">
        <w:t xml:space="preserve">es de pelo menos 5 (cinco) </w:t>
      </w:r>
      <w:proofErr w:type="spellStart"/>
      <w:r w:rsidRPr="00FA1880">
        <w:t>URAs</w:t>
      </w:r>
      <w:proofErr w:type="spellEnd"/>
      <w:r w:rsidRPr="00FA1880">
        <w:t xml:space="preserve"> com configura</w:t>
      </w:r>
      <w:r w:rsidRPr="00FA1880">
        <w:rPr>
          <w:rFonts w:hint="eastAsia"/>
        </w:rPr>
        <w:t>çõ</w:t>
      </w:r>
      <w:r w:rsidRPr="00FA1880">
        <w:t>es independentes, disponibiliza</w:t>
      </w:r>
      <w:r w:rsidRPr="00FA1880">
        <w:rPr>
          <w:rFonts w:hint="eastAsia"/>
        </w:rPr>
        <w:t>çã</w:t>
      </w:r>
      <w:r w:rsidRPr="00FA1880">
        <w:t xml:space="preserve">o de </w:t>
      </w:r>
      <w:proofErr w:type="spellStart"/>
      <w:r w:rsidRPr="00FA1880">
        <w:t>softphones</w:t>
      </w:r>
      <w:proofErr w:type="spellEnd"/>
      <w:r w:rsidRPr="00FA1880">
        <w:t xml:space="preserve"> e/ou telefones IP para cada ramal, portabilidade de n</w:t>
      </w:r>
      <w:r w:rsidRPr="00FA1880">
        <w:rPr>
          <w:rFonts w:hint="eastAsia"/>
        </w:rPr>
        <w:t>ú</w:t>
      </w:r>
      <w:r w:rsidRPr="00FA1880">
        <w:t>meros telef</w:t>
      </w:r>
      <w:r w:rsidRPr="00FA1880">
        <w:rPr>
          <w:rFonts w:hint="eastAsia"/>
        </w:rPr>
        <w:t>ô</w:t>
      </w:r>
      <w:r w:rsidRPr="00FA1880">
        <w:t>nicos atualmente em uso, configura</w:t>
      </w:r>
      <w:r w:rsidRPr="00FA1880">
        <w:rPr>
          <w:rFonts w:hint="eastAsia"/>
        </w:rPr>
        <w:t>çõ</w:t>
      </w:r>
      <w:r w:rsidRPr="00FA1880">
        <w:t>es, ativa</w:t>
      </w:r>
      <w:r w:rsidRPr="00FA1880">
        <w:rPr>
          <w:rFonts w:hint="eastAsia"/>
        </w:rPr>
        <w:t>çõ</w:t>
      </w:r>
      <w:r w:rsidRPr="00FA1880">
        <w:t>es e suporte t</w:t>
      </w:r>
      <w:r w:rsidRPr="00FA1880">
        <w:rPr>
          <w:rFonts w:hint="eastAsia"/>
        </w:rPr>
        <w:t>é</w:t>
      </w:r>
      <w:r w:rsidRPr="00FA1880">
        <w:t>cnico necess</w:t>
      </w:r>
      <w:r w:rsidRPr="00FA1880">
        <w:rPr>
          <w:rFonts w:hint="eastAsia"/>
        </w:rPr>
        <w:t>á</w:t>
      </w:r>
      <w:r w:rsidRPr="00FA1880">
        <w:t>rios para garantir o funcionamento continuado da solu</w:t>
      </w:r>
      <w:r w:rsidRPr="00FA1880">
        <w:rPr>
          <w:rFonts w:hint="eastAsia"/>
        </w:rPr>
        <w:t>çã</w:t>
      </w:r>
      <w:r w:rsidRPr="00FA1880">
        <w:t>o como um todo, pelo per</w:t>
      </w:r>
      <w:r w:rsidRPr="00FA1880">
        <w:rPr>
          <w:rFonts w:hint="eastAsia"/>
        </w:rPr>
        <w:t>í</w:t>
      </w:r>
      <w:r w:rsidRPr="00FA1880">
        <w:t>odo de 60 (sessenta) meses, das localidades mencionadas no item 1 do Anexo IV do Termo de Referência</w:t>
      </w:r>
      <w:r>
        <w:t>;</w:t>
      </w:r>
    </w:p>
    <w:p w14:paraId="0D15D995" w14:textId="7B8DC51E" w:rsidR="00FA1880" w:rsidRDefault="00FA1880" w:rsidP="00FA1880">
      <w:pPr>
        <w:pStyle w:val="Nivel2"/>
        <w:numPr>
          <w:ilvl w:val="2"/>
          <w:numId w:val="1"/>
        </w:numPr>
        <w:autoSpaceDE w:val="0"/>
        <w:snapToGrid w:val="0"/>
        <w:spacing w:beforeLines="120" w:before="288" w:afterLines="120" w:after="288" w:line="312" w:lineRule="auto"/>
        <w:ind w:left="2552" w:hanging="851"/>
      </w:pPr>
      <w:r>
        <w:t>Item 2 - Presta</w:t>
      </w:r>
      <w:r>
        <w:rPr>
          <w:rFonts w:hint="eastAsia"/>
        </w:rPr>
        <w:t>çã</w:t>
      </w:r>
      <w:r>
        <w:t>o de servi</w:t>
      </w:r>
      <w:r>
        <w:rPr>
          <w:rFonts w:hint="eastAsia"/>
        </w:rPr>
        <w:t>ç</w:t>
      </w:r>
      <w:r>
        <w:t xml:space="preserve">os continuados para fornecimento de ramais IP, todos </w:t>
      </w:r>
      <w:proofErr w:type="spellStart"/>
      <w:r>
        <w:t>DDRs</w:t>
      </w:r>
      <w:proofErr w:type="spellEnd"/>
      <w:r>
        <w:t xml:space="preserve"> com portabilidade num</w:t>
      </w:r>
      <w:r>
        <w:rPr>
          <w:rFonts w:hint="eastAsia"/>
        </w:rPr>
        <w:t>é</w:t>
      </w:r>
      <w:r>
        <w:t>rica, no que for poss</w:t>
      </w:r>
      <w:r>
        <w:rPr>
          <w:rFonts w:hint="eastAsia"/>
        </w:rPr>
        <w:t>í</w:t>
      </w:r>
      <w:r>
        <w:t xml:space="preserve">vel, ligados a PABX em Nuvem da CONTRATADA, incluindo os recursos de acesso ao STFC, com pelo menos 1 (um) </w:t>
      </w:r>
      <w:r>
        <w:lastRenderedPageBreak/>
        <w:t>tronco de 30 canais, ou similar, para liga</w:t>
      </w:r>
      <w:r>
        <w:rPr>
          <w:rFonts w:hint="eastAsia"/>
        </w:rPr>
        <w:t>çõ</w:t>
      </w:r>
      <w:r>
        <w:t>es simult</w:t>
      </w:r>
      <w:r>
        <w:rPr>
          <w:rFonts w:hint="eastAsia"/>
        </w:rPr>
        <w:t>â</w:t>
      </w:r>
      <w:r>
        <w:t>neas, com liga</w:t>
      </w:r>
      <w:r>
        <w:rPr>
          <w:rFonts w:hint="eastAsia"/>
        </w:rPr>
        <w:t>çõ</w:t>
      </w:r>
      <w:r>
        <w:t xml:space="preserve">es locais e nacionais ilimitadas, do tipo fixo-fixo e </w:t>
      </w:r>
      <w:proofErr w:type="spellStart"/>
      <w:r>
        <w:t>fixom</w:t>
      </w:r>
      <w:r>
        <w:rPr>
          <w:rFonts w:hint="eastAsia"/>
        </w:rPr>
        <w:t>ó</w:t>
      </w:r>
      <w:r>
        <w:t>vel</w:t>
      </w:r>
      <w:proofErr w:type="spellEnd"/>
      <w:r>
        <w:t>, numera</w:t>
      </w:r>
      <w:r>
        <w:rPr>
          <w:rFonts w:hint="eastAsia"/>
        </w:rPr>
        <w:t>çã</w:t>
      </w:r>
      <w:r>
        <w:t>o telef</w:t>
      </w:r>
      <w:r>
        <w:rPr>
          <w:rFonts w:hint="eastAsia"/>
        </w:rPr>
        <w:t>ô</w:t>
      </w:r>
      <w:r>
        <w:t>nica para o c</w:t>
      </w:r>
      <w:r>
        <w:rPr>
          <w:rFonts w:hint="eastAsia"/>
        </w:rPr>
        <w:t>ó</w:t>
      </w:r>
      <w:r>
        <w:t xml:space="preserve">digo de </w:t>
      </w:r>
      <w:r>
        <w:rPr>
          <w:rFonts w:hint="eastAsia"/>
        </w:rPr>
        <w:t>á</w:t>
      </w:r>
      <w:r>
        <w:t>rea de Mato Grosso do Sul, disponibiliza</w:t>
      </w:r>
      <w:r>
        <w:rPr>
          <w:rFonts w:hint="eastAsia"/>
        </w:rPr>
        <w:t>çã</w:t>
      </w:r>
      <w:r>
        <w:t>o e configura</w:t>
      </w:r>
      <w:r>
        <w:rPr>
          <w:rFonts w:hint="eastAsia"/>
        </w:rPr>
        <w:t>çõ</w:t>
      </w:r>
      <w:r>
        <w:t>es de pelo menos 1 (uma) URA por localidade com configura</w:t>
      </w:r>
      <w:r>
        <w:rPr>
          <w:rFonts w:hint="eastAsia"/>
        </w:rPr>
        <w:t>çõ</w:t>
      </w:r>
      <w:r>
        <w:t>es independentes, disponibiliza</w:t>
      </w:r>
      <w:r>
        <w:rPr>
          <w:rFonts w:hint="eastAsia"/>
        </w:rPr>
        <w:t>çã</w:t>
      </w:r>
      <w:r>
        <w:t xml:space="preserve">o de </w:t>
      </w:r>
      <w:proofErr w:type="spellStart"/>
      <w:r w:rsidRPr="00FA1880">
        <w:t>softphones</w:t>
      </w:r>
      <w:proofErr w:type="spellEnd"/>
      <w:r w:rsidRPr="00FA1880">
        <w:t xml:space="preserve"> </w:t>
      </w:r>
      <w:r>
        <w:t>e/ou telefones IP para cada ramal, portabilidade de n</w:t>
      </w:r>
      <w:r>
        <w:rPr>
          <w:rFonts w:hint="eastAsia"/>
        </w:rPr>
        <w:t>ú</w:t>
      </w:r>
      <w:r>
        <w:t>meros telef</w:t>
      </w:r>
      <w:r>
        <w:rPr>
          <w:rFonts w:hint="eastAsia"/>
        </w:rPr>
        <w:t>ô</w:t>
      </w:r>
      <w:r>
        <w:t>nicos atualmente em uso, configura</w:t>
      </w:r>
      <w:r>
        <w:rPr>
          <w:rFonts w:hint="eastAsia"/>
        </w:rPr>
        <w:t>çõ</w:t>
      </w:r>
      <w:r>
        <w:t>es, ativa</w:t>
      </w:r>
      <w:r>
        <w:rPr>
          <w:rFonts w:hint="eastAsia"/>
        </w:rPr>
        <w:t>çõ</w:t>
      </w:r>
      <w:r>
        <w:t>es e suporte t</w:t>
      </w:r>
      <w:r>
        <w:rPr>
          <w:rFonts w:hint="eastAsia"/>
        </w:rPr>
        <w:t>é</w:t>
      </w:r>
      <w:r>
        <w:t>cnico necess</w:t>
      </w:r>
      <w:r>
        <w:rPr>
          <w:rFonts w:hint="eastAsia"/>
        </w:rPr>
        <w:t>á</w:t>
      </w:r>
      <w:r>
        <w:t>rios para garantir o funcionamento continuado da solu</w:t>
      </w:r>
      <w:r>
        <w:rPr>
          <w:rFonts w:hint="eastAsia"/>
        </w:rPr>
        <w:t>çã</w:t>
      </w:r>
      <w:r>
        <w:t>o como um todo, pelo per</w:t>
      </w:r>
      <w:r>
        <w:rPr>
          <w:rFonts w:hint="eastAsia"/>
        </w:rPr>
        <w:t>í</w:t>
      </w:r>
      <w:r>
        <w:t>odo de 60 (sessenta) meses, das localidades mencionadas no item 2 do Anexo IV do Termo de Referência.</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5A91ACD2" w:rsidR="003C7A23" w:rsidRPr="00F01F71" w:rsidRDefault="002E44ED" w:rsidP="00F01F71">
      <w:pPr>
        <w:pStyle w:val="Nivel2"/>
        <w:spacing w:beforeLines="120" w:before="288" w:afterLines="120" w:after="288" w:line="312" w:lineRule="auto"/>
        <w:ind w:left="993" w:hanging="567"/>
        <w:rPr>
          <w:rFonts w:eastAsia="Times New Roman"/>
          <w:color w:val="auto"/>
        </w:rPr>
      </w:pPr>
      <w:r>
        <w:rPr>
          <w:rFonts w:eastAsia="Times New Roman"/>
          <w:color w:val="auto"/>
        </w:rPr>
        <w:t>Poderão participar dest</w:t>
      </w:r>
      <w:r w:rsidR="00FB243D">
        <w:rPr>
          <w:rFonts w:eastAsia="Times New Roman"/>
          <w:color w:val="auto"/>
        </w:rPr>
        <w:t>e</w:t>
      </w:r>
      <w:r>
        <w:rPr>
          <w:rFonts w:eastAsia="Times New Roman"/>
          <w:color w:val="auto"/>
        </w:rPr>
        <w:t xml:space="preserve"> </w:t>
      </w:r>
      <w:r w:rsidR="001261DF">
        <w:rPr>
          <w:rFonts w:eastAsia="Times New Roman"/>
          <w:color w:val="auto"/>
        </w:rPr>
        <w:t>Pregão Eletrônico</w:t>
      </w:r>
      <w:r w:rsidR="00FB243D">
        <w:rPr>
          <w:rFonts w:eastAsia="Times New Roman"/>
          <w:color w:val="auto"/>
        </w:rPr>
        <w:t xml:space="preserve"> </w:t>
      </w:r>
      <w:r w:rsidR="003C7A23" w:rsidRPr="00F01F71">
        <w:rPr>
          <w:rFonts w:eastAsia="Times New Roman"/>
          <w:color w:val="auto"/>
        </w:rPr>
        <w:t>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003C7A23" w:rsidRPr="00F01F71">
        <w:rPr>
          <w:rFonts w:eastAsia="Times New Roman"/>
          <w:color w:val="auto"/>
        </w:rPr>
        <w:t>)</w:t>
      </w:r>
      <w:r w:rsidR="00F72A8F">
        <w:rPr>
          <w:rFonts w:eastAsia="Times New Roman"/>
          <w:color w:val="auto"/>
        </w:rPr>
        <w:t>.</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3EDB1923"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FB243D">
        <w:rPr>
          <w:color w:val="auto"/>
        </w:rPr>
        <w:t>participação neste</w:t>
      </w:r>
      <w:r w:rsidR="002E44ED">
        <w:rPr>
          <w:color w:val="auto"/>
        </w:rPr>
        <w:t xml:space="preserve"> </w:t>
      </w:r>
      <w:r w:rsidR="001261DF">
        <w:rPr>
          <w:color w:val="auto"/>
        </w:rPr>
        <w:t>Pregão Eletrônico</w:t>
      </w:r>
      <w:r w:rsidR="00FB243D">
        <w:rPr>
          <w:color w:val="auto"/>
        </w:rPr>
        <w:t xml:space="preserve"> </w:t>
      </w:r>
      <w:r w:rsidR="005E46F4">
        <w:rPr>
          <w:b/>
          <w:color w:val="auto"/>
        </w:rPr>
        <w:t xml:space="preserve">NÃO </w:t>
      </w:r>
      <w:r w:rsidR="00DD628D" w:rsidRPr="00DD628D">
        <w:rPr>
          <w:color w:val="auto"/>
        </w:rPr>
        <w:t>é exclusiva a microempresas e empresas de pequeno porte, nos termos do art. 48 da Lei Complementar nº 123/2006.</w:t>
      </w:r>
    </w:p>
    <w:p w14:paraId="76BAEBA7" w14:textId="0786061A" w:rsidR="001B0E30" w:rsidRDefault="001B0E30" w:rsidP="001B0E30">
      <w:pPr>
        <w:pStyle w:val="Nivel2"/>
        <w:spacing w:beforeLines="120" w:before="288" w:afterLines="120" w:after="288" w:line="312" w:lineRule="auto"/>
        <w:ind w:left="993" w:hanging="567"/>
        <w:rPr>
          <w:color w:val="auto"/>
        </w:rPr>
      </w:pPr>
      <w:r w:rsidRPr="006E1990">
        <w:rPr>
          <w:color w:val="auto"/>
        </w:rPr>
        <w:t xml:space="preserve">Será </w:t>
      </w:r>
      <w:r w:rsidRPr="001B0E30">
        <w:rPr>
          <w:color w:val="auto"/>
        </w:rPr>
        <w:t>concedido</w:t>
      </w:r>
      <w:r w:rsidRPr="006E1990">
        <w:rPr>
          <w:color w:val="auto"/>
        </w:rPr>
        <w:t xml:space="preserve"> tratamento favorecido para as microempresas e empresas de pequeno porte, </w:t>
      </w:r>
      <w:r w:rsidRPr="001B0E30">
        <w:rPr>
          <w:color w:val="auto"/>
        </w:rPr>
        <w:t xml:space="preserve">para as sociedades cooperativas mencionadas no </w:t>
      </w:r>
      <w:hyperlink r:id="rId14" w:anchor="art16" w:history="1">
        <w:r w:rsidRPr="001B0E30">
          <w:rPr>
            <w:color w:val="auto"/>
          </w:rPr>
          <w:t>artigo 16 da Lei nº 14.133</w:t>
        </w:r>
        <w:r w:rsidR="00BB0F63">
          <w:rPr>
            <w:color w:val="auto"/>
          </w:rPr>
          <w:t>/</w:t>
        </w:r>
        <w:r w:rsidRPr="001B0E30">
          <w:rPr>
            <w:color w:val="auto"/>
          </w:rPr>
          <w:t>2021</w:t>
        </w:r>
      </w:hyperlink>
      <w:r w:rsidRPr="006E1990">
        <w:rPr>
          <w:color w:val="auto"/>
        </w:rPr>
        <w:t xml:space="preserve">, para o agricultor familiar, o produtor rural pessoa física e para o microempreendedor individual - MEI, nos limites previstos da </w:t>
      </w:r>
      <w:hyperlink r:id="rId15" w:history="1">
        <w:r>
          <w:rPr>
            <w:color w:val="auto"/>
          </w:rPr>
          <w:t>Lei Complementar nº 123/</w:t>
        </w:r>
        <w:r w:rsidRPr="001B0E30">
          <w:rPr>
            <w:color w:val="auto"/>
          </w:rPr>
          <w:t>2006</w:t>
        </w:r>
      </w:hyperlink>
      <w:r>
        <w:rPr>
          <w:color w:val="auto"/>
        </w:rPr>
        <w:t xml:space="preserve"> e do Decreto nº 8.538/2015.</w:t>
      </w:r>
    </w:p>
    <w:p w14:paraId="1195A0CC" w14:textId="77777777" w:rsidR="00BF0563" w:rsidRPr="002E25DC" w:rsidRDefault="00BF0563" w:rsidP="00BF056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lastRenderedPageBreak/>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22C31D09" w14:textId="41363319"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1B0E30" w:rsidRPr="001B0E30">
        <w:rPr>
          <w:rFonts w:ascii="Arial" w:hAnsi="Arial" w:cs="Arial"/>
          <w:sz w:val="20"/>
          <w:szCs w:val="20"/>
        </w:rPr>
        <w:t xml:space="preserve">quele que não atenda às condições deste Edital e </w:t>
      </w:r>
      <w:proofErr w:type="gramStart"/>
      <w:r w:rsidR="001B0E30" w:rsidRPr="001B0E30">
        <w:rPr>
          <w:rFonts w:ascii="Arial" w:hAnsi="Arial" w:cs="Arial"/>
          <w:sz w:val="20"/>
          <w:szCs w:val="20"/>
        </w:rPr>
        <w:t>seu(</w:t>
      </w:r>
      <w:proofErr w:type="gramEnd"/>
      <w:r w:rsidR="001B0E30" w:rsidRPr="001B0E30">
        <w:rPr>
          <w:rFonts w:ascii="Arial" w:hAnsi="Arial" w:cs="Arial"/>
          <w:sz w:val="20"/>
          <w:szCs w:val="20"/>
        </w:rPr>
        <w:t>s) anexo(s);</w:t>
      </w:r>
    </w:p>
    <w:p w14:paraId="6EA31CEE" w14:textId="7484ECC5"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1B0E30" w:rsidRPr="001B0E30">
        <w:rPr>
          <w:rFonts w:ascii="Arial" w:hAnsi="Arial" w:cs="Arial"/>
          <w:sz w:val="20"/>
          <w:szCs w:val="20"/>
        </w:rPr>
        <w:t>essoa física ou jurídica que se encontre, ao tempo da licitação, impossibilitada de participar da licitação em decorrência de sanção que lhe foi imposta;</w:t>
      </w:r>
      <w:bookmarkEnd w:id="5"/>
    </w:p>
    <w:p w14:paraId="0299BA58" w14:textId="7A49AF5D"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1B0E30" w:rsidRPr="001B0E30">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BB1B37D" w14:textId="633A2E3F" w:rsidR="000022E3" w:rsidRPr="0011235B" w:rsidRDefault="00413B7B" w:rsidP="000022E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1B0E30" w:rsidRPr="001B0E30">
        <w:rPr>
          <w:rFonts w:ascii="Arial" w:hAnsi="Arial" w:cs="Arial"/>
          <w:sz w:val="20"/>
          <w:szCs w:val="20"/>
        </w:rPr>
        <w:t>mpresas controladoras, controladas ou coligadas, nos termos da Lei nº 6.404</w:t>
      </w:r>
      <w:r w:rsidR="000022E3">
        <w:rPr>
          <w:rFonts w:ascii="Arial" w:hAnsi="Arial" w:cs="Arial"/>
          <w:sz w:val="20"/>
          <w:szCs w:val="20"/>
        </w:rPr>
        <w:t>/1976</w:t>
      </w:r>
      <w:r w:rsidR="001B0E30" w:rsidRPr="001B0E30">
        <w:rPr>
          <w:rFonts w:ascii="Arial" w:hAnsi="Arial" w:cs="Arial"/>
          <w:sz w:val="20"/>
          <w:szCs w:val="20"/>
        </w:rPr>
        <w:t>, concorrendo entre si</w:t>
      </w:r>
      <w:r w:rsidR="000022E3">
        <w:rPr>
          <w:rFonts w:ascii="Arial" w:hAnsi="Arial" w:cs="Arial"/>
          <w:sz w:val="20"/>
          <w:szCs w:val="20"/>
        </w:rPr>
        <w:t xml:space="preserve"> ou participa</w:t>
      </w:r>
      <w:r w:rsidR="009060BB">
        <w:rPr>
          <w:rFonts w:ascii="Arial" w:hAnsi="Arial" w:cs="Arial"/>
          <w:sz w:val="20"/>
          <w:szCs w:val="20"/>
        </w:rPr>
        <w:t xml:space="preserve">nte </w:t>
      </w:r>
      <w:r w:rsidR="000022E3">
        <w:rPr>
          <w:rFonts w:ascii="Arial" w:hAnsi="Arial" w:cs="Arial"/>
          <w:sz w:val="20"/>
          <w:szCs w:val="20"/>
        </w:rPr>
        <w:t>da execução do co</w:t>
      </w:r>
      <w:r w:rsidR="00CA4969">
        <w:rPr>
          <w:rFonts w:ascii="Arial" w:hAnsi="Arial" w:cs="Arial"/>
          <w:sz w:val="20"/>
          <w:szCs w:val="20"/>
        </w:rPr>
        <w:t xml:space="preserve">ntrato, direta ou indiretamente, </w:t>
      </w:r>
      <w:r w:rsidR="00CA4969">
        <w:rPr>
          <w:rFonts w:ascii="Arial" w:hAnsi="Arial" w:cs="Arial"/>
          <w:color w:val="FF0000"/>
          <w:sz w:val="20"/>
          <w:szCs w:val="20"/>
        </w:rPr>
        <w:t>c</w:t>
      </w:r>
      <w:r w:rsidR="00CA4969" w:rsidRPr="00AC4A31">
        <w:rPr>
          <w:rFonts w:ascii="Arial" w:hAnsi="Arial" w:cs="Arial"/>
          <w:sz w:val="20"/>
          <w:szCs w:val="20"/>
        </w:rPr>
        <w:t>onforme art. 14, inciso V, da Lei nº 14.133/2021.</w:t>
      </w:r>
    </w:p>
    <w:bookmarkEnd w:id="6"/>
    <w:p w14:paraId="1AFA1F8E" w14:textId="61B2D833"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1B0E30" w:rsidRPr="001B0E30">
        <w:rPr>
          <w:rFonts w:ascii="Arial" w:hAnsi="Arial" w:cs="Arial"/>
          <w:sz w:val="20"/>
          <w:szCs w:val="20"/>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899512C" w14:textId="0F61AE50"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1B0E30" w:rsidRPr="001B0E30">
        <w:rPr>
          <w:rFonts w:ascii="Arial" w:hAnsi="Arial" w:cs="Arial"/>
          <w:sz w:val="20"/>
          <w:szCs w:val="20"/>
        </w:rPr>
        <w:t xml:space="preserve">gente público do </w:t>
      </w:r>
      <w:r w:rsidR="0022070D">
        <w:rPr>
          <w:rFonts w:ascii="Arial" w:hAnsi="Arial" w:cs="Arial"/>
          <w:sz w:val="20"/>
          <w:szCs w:val="20"/>
        </w:rPr>
        <w:t>TRT da 24ª Região</w:t>
      </w:r>
      <w:r w:rsidR="001B0E30" w:rsidRPr="001B0E30">
        <w:rPr>
          <w:rFonts w:ascii="Arial" w:hAnsi="Arial" w:cs="Arial"/>
          <w:sz w:val="20"/>
          <w:szCs w:val="20"/>
        </w:rPr>
        <w:t>;</w:t>
      </w:r>
      <w:bookmarkEnd w:id="7"/>
    </w:p>
    <w:p w14:paraId="2F0B918F" w14:textId="77777777" w:rsidR="001B0E30" w:rsidRPr="001B0E30" w:rsidRDefault="001B0E30"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B0E30">
        <w:rPr>
          <w:rFonts w:ascii="Arial" w:hAnsi="Arial" w:cs="Arial"/>
          <w:sz w:val="20"/>
          <w:szCs w:val="20"/>
        </w:rPr>
        <w:t>Organizações da Sociedade Civil de Interesse Público - OSCIP, atuando nessa condição;</w:t>
      </w:r>
    </w:p>
    <w:p w14:paraId="69DBD59E" w14:textId="1ECADCA0" w:rsidR="001B0E30" w:rsidRPr="001B0E30" w:rsidRDefault="001B0E30"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B0E30">
        <w:rPr>
          <w:rFonts w:ascii="Arial" w:hAnsi="Arial" w:cs="Arial"/>
          <w:sz w:val="20"/>
          <w:szCs w:val="20"/>
        </w:rPr>
        <w:t>Não poderá participar, direta ou indiretamente, da licitação ou da execução do c</w:t>
      </w:r>
      <w:r w:rsidR="004E1011">
        <w:rPr>
          <w:rFonts w:ascii="Arial" w:hAnsi="Arial" w:cs="Arial"/>
          <w:sz w:val="20"/>
          <w:szCs w:val="20"/>
        </w:rPr>
        <w:t xml:space="preserve">ontrato agente público do </w:t>
      </w:r>
      <w:r w:rsidR="00A07483">
        <w:rPr>
          <w:rFonts w:ascii="Arial" w:hAnsi="Arial" w:cs="Arial"/>
          <w:sz w:val="20"/>
          <w:szCs w:val="20"/>
        </w:rPr>
        <w:t>TRT da 24ª Região</w:t>
      </w:r>
      <w:r w:rsidRPr="001B0E30">
        <w:rPr>
          <w:rFonts w:ascii="Arial" w:hAnsi="Arial" w:cs="Arial"/>
          <w:sz w:val="20"/>
          <w:szCs w:val="20"/>
        </w:rPr>
        <w:t>, devendo ser observadas as situações que possam configurar conflito de interesses no exercíc</w:t>
      </w:r>
      <w:r w:rsidR="004E1011">
        <w:rPr>
          <w:rFonts w:ascii="Arial" w:hAnsi="Arial" w:cs="Arial"/>
          <w:sz w:val="20"/>
          <w:szCs w:val="20"/>
        </w:rPr>
        <w:t>io ou após o exercício do cargo</w:t>
      </w:r>
      <w:r w:rsidRPr="001B0E30">
        <w:rPr>
          <w:rFonts w:ascii="Arial" w:hAnsi="Arial" w:cs="Arial"/>
          <w:sz w:val="20"/>
          <w:szCs w:val="20"/>
        </w:rPr>
        <w:t xml:space="preserve">, nos termos da legislação que disciplina a matéria, conforme </w:t>
      </w:r>
      <w:hyperlink r:id="rId16" w:anchor="art9§1" w:history="1">
        <w:r w:rsidRPr="001B0E30">
          <w:rPr>
            <w:rFonts w:ascii="Arial" w:hAnsi="Arial" w:cs="Arial"/>
            <w:sz w:val="20"/>
            <w:szCs w:val="20"/>
          </w:rPr>
          <w:t>§ 1º do art. 9º da Lei nº 14.133</w:t>
        </w:r>
        <w:r>
          <w:rPr>
            <w:rFonts w:ascii="Arial" w:hAnsi="Arial" w:cs="Arial"/>
            <w:sz w:val="20"/>
            <w:szCs w:val="20"/>
          </w:rPr>
          <w:t>/</w:t>
        </w:r>
        <w:r w:rsidRPr="001B0E30">
          <w:rPr>
            <w:rFonts w:ascii="Arial" w:hAnsi="Arial" w:cs="Arial"/>
            <w:sz w:val="20"/>
            <w:szCs w:val="20"/>
          </w:rPr>
          <w:t>2021</w:t>
        </w:r>
      </w:hyperlink>
      <w:r w:rsidRPr="001B0E30">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0608A0A"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Start w:id="10" w:name="art14§3"/>
      <w:bookmarkEnd w:id="8"/>
      <w:bookmarkEnd w:id="9"/>
      <w:bookmarkEnd w:id="10"/>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22070D">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lastRenderedPageBreak/>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7"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8"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22A3ECCF" w14:textId="37833ADF" w:rsidR="001B0E30" w:rsidRPr="006E1990" w:rsidRDefault="001B0E30" w:rsidP="001B0E30">
      <w:pPr>
        <w:pStyle w:val="Nivel2"/>
        <w:spacing w:beforeLines="120" w:before="288" w:afterLines="120" w:after="288" w:line="312" w:lineRule="auto"/>
        <w:ind w:left="993" w:hanging="567"/>
      </w:pPr>
      <w:bookmarkStart w:id="14" w:name="_Ref117000019"/>
      <w:r w:rsidRPr="006E1990">
        <w:t xml:space="preserve">O licitante </w:t>
      </w:r>
      <w:r w:rsidRPr="00A16024">
        <w:t>organizado</w:t>
      </w:r>
      <w:r w:rsidRPr="006E1990">
        <w:t xml:space="preserve"> em cooperativa deverá declarar, ainda, em campo próprio do sistema eletrônico, que cumpre os requisitos estabelecidos no </w:t>
      </w:r>
      <w:r w:rsidRPr="001B0E30">
        <w:t>artigo 16 da Lei nº 14.133/2021</w:t>
      </w:r>
      <w:r w:rsidRPr="006E1990">
        <w:t>.</w:t>
      </w:r>
    </w:p>
    <w:p w14:paraId="5D6BACF4" w14:textId="2AD9628C" w:rsidR="003C7A23" w:rsidRDefault="003C7A23" w:rsidP="00F01F71">
      <w:pPr>
        <w:pStyle w:val="Nivel2"/>
        <w:spacing w:beforeLines="120" w:before="288" w:afterLines="120" w:after="288" w:line="312" w:lineRule="auto"/>
        <w:ind w:left="993" w:hanging="567"/>
      </w:pPr>
      <w:r w:rsidRPr="006E1990">
        <w:t>O fornecedor enquadrado como microempresa, empresa de pequeno porte</w:t>
      </w:r>
      <w:r w:rsidR="00C16298">
        <w:t xml:space="preserve"> ou sociedade cooperativa</w:t>
      </w:r>
      <w:r w:rsidRPr="006E1990">
        <w:t xml:space="preserve"> 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4"/>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694EE0D6" w14:textId="67A7FB5B" w:rsidR="001B0E30" w:rsidRPr="00BB53D4" w:rsidRDefault="00BB53D4"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1B0E30" w:rsidRPr="00BB53D4">
        <w:rPr>
          <w:rFonts w:ascii="Arial" w:hAnsi="Arial" w:cs="Arial"/>
          <w:sz w:val="20"/>
          <w:szCs w:val="20"/>
        </w:rPr>
        <w:t xml:space="preserve"> assinalação do campo “não” apenas produzirá o efeito de o licitante não ter direito ao tratamento favorecido previsto na </w:t>
      </w:r>
      <w:hyperlink r:id="rId19" w:history="1">
        <w:r w:rsidR="001B0E30" w:rsidRPr="00BB53D4">
          <w:rPr>
            <w:rFonts w:ascii="Arial" w:hAnsi="Arial" w:cs="Arial"/>
            <w:sz w:val="20"/>
            <w:szCs w:val="20"/>
          </w:rPr>
          <w:t>Lei Complementar nº 123</w:t>
        </w:r>
        <w:r w:rsidR="00BB0F63">
          <w:rPr>
            <w:rFonts w:ascii="Arial" w:hAnsi="Arial" w:cs="Arial"/>
            <w:sz w:val="20"/>
            <w:szCs w:val="20"/>
          </w:rPr>
          <w:t>/</w:t>
        </w:r>
        <w:r w:rsidR="001B0E30" w:rsidRPr="00BB53D4">
          <w:rPr>
            <w:rFonts w:ascii="Arial" w:hAnsi="Arial" w:cs="Arial"/>
            <w:sz w:val="20"/>
            <w:szCs w:val="20"/>
          </w:rPr>
          <w:t>2006</w:t>
        </w:r>
      </w:hyperlink>
      <w:r w:rsidR="001B0E30" w:rsidRPr="00BB53D4">
        <w:rPr>
          <w:rFonts w:ascii="Arial" w:hAnsi="Arial" w:cs="Arial"/>
          <w:sz w:val="20"/>
          <w:szCs w:val="20"/>
        </w:rPr>
        <w:t>, mesmo que microempresa, empresa de pequeno porte ou sociedade cooperativa.</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20"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lastRenderedPageBreak/>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339E9AF"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 xml:space="preserve">parametrizado </w:t>
      </w:r>
      <w:r w:rsidR="00EC28A4">
        <w:t>na forma do item 3.</w:t>
      </w:r>
      <w:r w:rsidR="00BB53D4">
        <w:t>10</w:t>
      </w:r>
      <w:r w:rsidR="00EC28A4">
        <w:t xml:space="preserve"> </w:t>
      </w:r>
      <w:r w:rsidRPr="003C1C38">
        <w:t xml:space="preserve">possuirá caráter sigiloso para os demais fornecedores e para o </w:t>
      </w:r>
      <w:r w:rsidR="00821F9C">
        <w:t>TRT da 24ª Região</w:t>
      </w:r>
      <w:r w:rsidRPr="003C1C38">
        <w:t>,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4E1261B0"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Valor unitário</w:t>
      </w:r>
      <w:r w:rsidR="002E48A2">
        <w:t xml:space="preserve"> </w:t>
      </w:r>
      <w:r w:rsidR="006D43CA">
        <w:t>(</w:t>
      </w:r>
      <w:r w:rsidR="002E48A2">
        <w:t>mensal</w:t>
      </w:r>
      <w:r w:rsidR="006D43CA">
        <w:t>)</w:t>
      </w:r>
      <w:r w:rsidRPr="00EA6903">
        <w:t xml:space="preserve"> </w:t>
      </w:r>
      <w:r w:rsidR="00A621CD">
        <w:t>e total do item</w:t>
      </w:r>
      <w:r w:rsidR="002E48A2">
        <w:t xml:space="preserve"> (60 meses)</w:t>
      </w:r>
      <w:r w:rsidR="00D50897">
        <w:t xml:space="preserve">, observado o critério de julgamento que é de MENOR PREÇO </w:t>
      </w:r>
      <w:r w:rsidR="002E48A2">
        <w:t>POR ITEM</w:t>
      </w:r>
      <w:r w:rsidR="00D50897">
        <w:t>;</w:t>
      </w:r>
    </w:p>
    <w:p w14:paraId="1BF93643" w14:textId="11B6F15C" w:rsidR="00DC7466" w:rsidRPr="00EA6903" w:rsidRDefault="00F63A6E" w:rsidP="00F2480C">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 xml:space="preserve">do </w:t>
      </w:r>
      <w:r w:rsidR="001F7F3E">
        <w:t>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lastRenderedPageBreak/>
        <w:t>Nos valores propostos estarão inclusos todos os custos operacionais, encargos previdenciários, trabalhistas, tributários, comerciais e quaisquer outros que incidam direta ou indiretamente na execução do objeto.</w:t>
      </w:r>
    </w:p>
    <w:p w14:paraId="0045CA29" w14:textId="77777777" w:rsidR="00F04A51" w:rsidRPr="006E1990" w:rsidRDefault="00F04A51" w:rsidP="00F04A51">
      <w:pPr>
        <w:pStyle w:val="Nivel2"/>
        <w:spacing w:beforeLines="120" w:before="288" w:afterLines="120" w:after="288" w:line="312" w:lineRule="auto"/>
        <w:ind w:left="993" w:hanging="567"/>
      </w:pPr>
      <w:r w:rsidRPr="006E1990">
        <w:t xml:space="preserve">Os </w:t>
      </w:r>
      <w:r w:rsidRPr="0038547E">
        <w:t>preços</w:t>
      </w:r>
      <w:r w:rsidRPr="006E1990">
        <w:t xml:space="preserve"> ofertados, tanto na proposta inicial, quanto na etapa de lances, serão de exclusiva responsabilidade do licitante, não lhe assistindo o direito de pleitear qualquer alteração, sob alegação de erro, omissão ou qualquer outro pretexto.</w:t>
      </w:r>
    </w:p>
    <w:p w14:paraId="3230F41D" w14:textId="184D5782" w:rsidR="003C7A23" w:rsidRPr="003545B4" w:rsidRDefault="003C7A23" w:rsidP="003545B4">
      <w:pPr>
        <w:pStyle w:val="Nivel2"/>
        <w:spacing w:beforeLines="120" w:before="288" w:afterLines="120" w:after="288" w:line="312" w:lineRule="auto"/>
        <w:ind w:left="993" w:hanging="567"/>
      </w:pPr>
      <w:r w:rsidRPr="003545B4">
        <w:t xml:space="preserve">A apresentação das propostas implica obrigatoriedade do cumprimento das disposições nelas contidas, em conformidade com o que dispõe o </w:t>
      </w:r>
      <w:r w:rsidR="003407A1">
        <w:t>Termo de Referência</w:t>
      </w:r>
      <w:r w:rsidRPr="003545B4">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315B85C3" w14:textId="5000C619" w:rsidR="00F04A51" w:rsidRPr="006E1990" w:rsidRDefault="00F04A51" w:rsidP="00F04A51">
      <w:pPr>
        <w:pStyle w:val="Nivel2"/>
        <w:numPr>
          <w:ilvl w:val="2"/>
          <w:numId w:val="1"/>
        </w:numPr>
        <w:autoSpaceDE w:val="0"/>
        <w:snapToGrid w:val="0"/>
        <w:spacing w:beforeLines="120" w:before="288" w:afterLines="120" w:after="288" w:line="312" w:lineRule="auto"/>
        <w:ind w:left="1701" w:hanging="708"/>
      </w:pPr>
      <w:r w:rsidRPr="006E1990">
        <w:t xml:space="preserve">Os licitantes </w:t>
      </w:r>
      <w:r w:rsidRPr="0038547E">
        <w:t>devem</w:t>
      </w:r>
      <w:r w:rsidRPr="006E1990">
        <w:t xml:space="preserve"> respeitar os preços máximos </w:t>
      </w:r>
      <w:r w:rsidR="001F7F3E">
        <w:t>constantes do</w:t>
      </w:r>
      <w:r w:rsidR="002E48A2">
        <w:t xml:space="preserve"> item 6.1.1 do Termo de Referência.</w:t>
      </w:r>
    </w:p>
    <w:p w14:paraId="58D4DF33" w14:textId="10828065" w:rsidR="003C7A23" w:rsidRPr="004A74C2"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73A6169"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DB3E0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29AF2714"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unitário</w:t>
      </w:r>
      <w:r w:rsidR="000A0C93">
        <w:t xml:space="preserve"> mensal</w:t>
      </w:r>
      <w:r w:rsidR="009F16B2" w:rsidRPr="009F16B2">
        <w:t xml:space="preserve"> </w:t>
      </w:r>
      <w:r w:rsidRPr="009F16B2">
        <w:t xml:space="preserve">do </w:t>
      </w:r>
      <w:r w:rsidR="00C87C7C">
        <w:t xml:space="preserve">item, observado que o critério de julgamento é </w:t>
      </w:r>
      <w:r w:rsidR="00575FA4">
        <w:t xml:space="preserve">o de MENOR PREÇO </w:t>
      </w:r>
      <w:r w:rsidR="000A0C93">
        <w:t>POR ITEM</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lastRenderedPageBreak/>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1B3E92"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 xml:space="preserve">entre os lances, que incidirá tanto em relação aos lances intermediários quanto em relação à proposta que cobrir a melhor oferta </w:t>
      </w:r>
      <w:r w:rsidRPr="001B3E92">
        <w:rPr>
          <w:b/>
        </w:rPr>
        <w:t>deverá ser de</w:t>
      </w:r>
      <w:r w:rsidR="00CE06E0" w:rsidRPr="001B3E92">
        <w:rPr>
          <w:b/>
        </w:rPr>
        <w:t xml:space="preserve"> 1,00% </w:t>
      </w:r>
      <w:r w:rsidRPr="001B3E92">
        <w:rPr>
          <w:b/>
        </w:rPr>
        <w:t>(</w:t>
      </w:r>
      <w:r w:rsidR="00CE06E0" w:rsidRPr="001B3E92">
        <w:rPr>
          <w:b/>
        </w:rPr>
        <w:t xml:space="preserve">um </w:t>
      </w:r>
      <w:r w:rsidR="001166B4" w:rsidRPr="001B3E92">
        <w:rPr>
          <w:b/>
        </w:rPr>
        <w:t>por cento</w:t>
      </w:r>
      <w:r w:rsidRPr="001B3E92">
        <w:rPr>
          <w:b/>
        </w:rPr>
        <w:t>).</w:t>
      </w:r>
    </w:p>
    <w:p w14:paraId="61B5EA04" w14:textId="77777777" w:rsidR="003C7A23" w:rsidRPr="00FB243D" w:rsidRDefault="003C7A23" w:rsidP="001166B4">
      <w:pPr>
        <w:pStyle w:val="Nivel2"/>
        <w:spacing w:beforeLines="120" w:before="288" w:afterLines="120" w:after="288" w:line="312" w:lineRule="auto"/>
        <w:ind w:left="993" w:hanging="567"/>
      </w:pPr>
      <w:r w:rsidRPr="006E1990">
        <w:t xml:space="preserve">O licitante poderá, uma única vez, excluir seu último lance ofertado, no intervalo de quinze segundos após o registro no sistema, na hipótese de lance inconsistente ou </w:t>
      </w:r>
      <w:r w:rsidRPr="00FB243D">
        <w:t>inexequível.</w:t>
      </w:r>
    </w:p>
    <w:p w14:paraId="0C3A7457" w14:textId="77777777" w:rsidR="003D3BA3" w:rsidRPr="006E1990" w:rsidRDefault="003D3BA3" w:rsidP="003D3BA3">
      <w:pPr>
        <w:pStyle w:val="Nivel2"/>
        <w:spacing w:beforeLines="120" w:before="288" w:afterLines="120" w:after="288" w:line="312" w:lineRule="auto"/>
        <w:ind w:left="993" w:hanging="567"/>
      </w:pPr>
      <w:bookmarkStart w:id="19" w:name="_Hlk113697759"/>
      <w:r>
        <w:t xml:space="preserve">O envio de lances neste </w:t>
      </w:r>
      <w:r w:rsidRPr="006E1990">
        <w:t>pregão eletrônico</w:t>
      </w:r>
      <w:r>
        <w:t xml:space="preserve"> irá observar </w:t>
      </w:r>
      <w:r w:rsidRPr="006E1990">
        <w:t xml:space="preserve">o modo de disputa “aberto”, </w:t>
      </w:r>
      <w:r>
        <w:t xml:space="preserve">de forma que </w:t>
      </w:r>
      <w:r w:rsidRPr="006E1990">
        <w:t>os licitantes apresentarão lances públicos e sucessivos, com prorrogações.</w:t>
      </w:r>
    </w:p>
    <w:p w14:paraId="398DF65D"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16310F93"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732F404F"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76C30298" w14:textId="77777777" w:rsidR="003D3BA3" w:rsidRPr="006E1990" w:rsidRDefault="003D3BA3" w:rsidP="003D3BA3">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t>Pregoeiro</w:t>
      </w:r>
      <w:r w:rsidRPr="006E1990">
        <w:t>, auxiliado pela equipe de apoio, poderá admitir o reinício da disputa aberta, para a definição das demais colocações.</w:t>
      </w:r>
    </w:p>
    <w:p w14:paraId="324770A3" w14:textId="77777777" w:rsidR="003D3BA3" w:rsidRPr="002730DC" w:rsidRDefault="003D3BA3" w:rsidP="003D3BA3">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15AA9BCD"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DB3E06">
        <w:t>Pregoeiro</w:t>
      </w:r>
      <w:r w:rsidRPr="006E1990">
        <w:t xml:space="preserve">, no </w:t>
      </w:r>
      <w:r w:rsidR="00FB243D">
        <w:t>decorrer da etapa competitiva do Pregão Eletrônico</w:t>
      </w:r>
      <w:r w:rsidRPr="006E1990">
        <w:t xml:space="preserve">, o sistema eletrônico poderá permanecer acessível aos licitantes para a recepção dos lances. </w:t>
      </w:r>
    </w:p>
    <w:p w14:paraId="0267EEC1" w14:textId="2A7B95FB" w:rsidR="003C7A23" w:rsidRPr="006E1990" w:rsidRDefault="003C7A23" w:rsidP="00EC5FE7">
      <w:pPr>
        <w:pStyle w:val="Nivel2"/>
        <w:spacing w:beforeLines="120" w:before="288" w:afterLines="120" w:after="288" w:line="312" w:lineRule="auto"/>
        <w:ind w:left="993" w:hanging="567"/>
      </w:pPr>
      <w:r w:rsidRPr="006E1990">
        <w:lastRenderedPageBreak/>
        <w:t xml:space="preserve">Quando a desconexão do sistema eletrônico para o </w:t>
      </w:r>
      <w:r w:rsidR="00DB3E06">
        <w:t>Pregoeiro</w:t>
      </w:r>
      <w:r w:rsidRPr="006E1990">
        <w:t xml:space="preserve"> persistir por tempo superior a dez minutos, a sessão pública será suspensa e reiniciada somente após decorridas vinte e quatro horas da comunicação do fato pelo </w:t>
      </w:r>
      <w:r w:rsidR="00DB3E0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006B0135" w14:textId="7013C5DE" w:rsidR="00777947" w:rsidRPr="006E1990" w:rsidRDefault="00777947" w:rsidP="00777947">
      <w:pPr>
        <w:pStyle w:val="Nivel2"/>
        <w:spacing w:beforeLines="120" w:before="288" w:afterLines="120" w:after="288" w:line="312" w:lineRule="auto"/>
        <w:ind w:left="993" w:hanging="567"/>
      </w:pPr>
      <w:r>
        <w:t>Em relação a</w:t>
      </w:r>
      <w:r w:rsidR="00710E6B">
        <w:t xml:space="preserve"> </w:t>
      </w:r>
      <w:r>
        <w:t>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proofErr w:type="spellStart"/>
      <w:r w:rsidRPr="00C72908">
        <w:rPr>
          <w:rFonts w:eastAsia="Zurich BT"/>
        </w:rPr>
        <w:t>arts</w:t>
      </w:r>
      <w:proofErr w:type="spellEnd"/>
      <w:r w:rsidRPr="00C72908">
        <w:rPr>
          <w:rFonts w:eastAsia="Zurich BT"/>
        </w:rPr>
        <w:t>. 44 e 45 da Lei Complementar nº 123</w:t>
      </w:r>
      <w:r w:rsidR="00710E6B">
        <w:rPr>
          <w:rFonts w:eastAsia="Zurich BT"/>
        </w:rPr>
        <w:t>/2006</w:t>
      </w:r>
      <w:r w:rsidRPr="58B543D9">
        <w:rPr>
          <w:rFonts w:eastAsia="Zurich BT"/>
        </w:rPr>
        <w:t xml:space="preserve">, regulamentada pelo </w:t>
      </w:r>
      <w:r w:rsidRPr="00C72908">
        <w:rPr>
          <w:rFonts w:eastAsia="Zurich BT"/>
        </w:rPr>
        <w:t>Decreto nº 8.538</w:t>
      </w:r>
      <w:r w:rsidR="00710E6B">
        <w:rPr>
          <w:rFonts w:eastAsia="Zurich BT"/>
        </w:rPr>
        <w:t>/2015.</w:t>
      </w:r>
    </w:p>
    <w:p w14:paraId="241A112B" w14:textId="74EB827E"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 xml:space="preserve">que se encontrarem na faixa </w:t>
      </w:r>
      <w:r w:rsidRPr="001B3E92">
        <w:t>de até</w:t>
      </w:r>
      <w:r w:rsidR="001B3E92" w:rsidRPr="001B3E92">
        <w:t xml:space="preserve"> </w:t>
      </w:r>
      <w:r w:rsidR="00CC187A">
        <w:t>5</w:t>
      </w:r>
      <w:r w:rsidRPr="001B3E92">
        <w:t>% (</w:t>
      </w:r>
      <w:r w:rsidR="00CC187A">
        <w:t>cinco</w:t>
      </w:r>
      <w:r w:rsidR="001B3E92" w:rsidRPr="001B3E92">
        <w:t xml:space="preserve"> </w:t>
      </w:r>
      <w:r w:rsidRPr="001B3E92">
        <w:t>por cento) acima</w:t>
      </w:r>
      <w:r w:rsidRPr="006E1990">
        <w:t xml:space="preserve"> da melhor proposta ou melhor lance serão consideradas empatadas com a primeira colocada.</w:t>
      </w:r>
    </w:p>
    <w:p w14:paraId="171159F8"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t xml:space="preserve"> </w:t>
      </w: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FB538AE" w14:textId="6DE1773E"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t xml:space="preserve"> </w:t>
      </w: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w:t>
      </w:r>
      <w:r w:rsidR="00CC10C6">
        <w:t>10</w:t>
      </w:r>
      <w:r w:rsidRPr="006E1990">
        <w:t>% (</w:t>
      </w:r>
      <w:r w:rsidR="00CC10C6">
        <w:t xml:space="preserve">dez </w:t>
      </w:r>
      <w:r w:rsidRPr="006E1990">
        <w:t>por cento), na ordem de classificação, para o exercício do mesmo direito, no prazo estabelecido no subitem anterior.</w:t>
      </w:r>
    </w:p>
    <w:p w14:paraId="364C222C"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3BE44B25" w14:textId="2D735694" w:rsidR="00CC10C6" w:rsidRPr="00CC10C6" w:rsidRDefault="00CC10C6" w:rsidP="00CC10C6">
      <w:pPr>
        <w:pStyle w:val="Nivel2"/>
        <w:spacing w:beforeLines="120" w:before="288" w:afterLines="120" w:after="288" w:line="312" w:lineRule="auto"/>
        <w:ind w:left="993" w:hanging="567"/>
      </w:pPr>
      <w:r w:rsidRPr="006E1990">
        <w:t xml:space="preserve">Só poderá </w:t>
      </w:r>
      <w:r w:rsidRPr="0045501C">
        <w:t>haver</w:t>
      </w:r>
      <w:r w:rsidRPr="006E1990">
        <w:t xml:space="preserve"> empate entre propostas </w:t>
      </w:r>
      <w:r w:rsidR="003D3BA3">
        <w:t>iguais (não seguidas de lances).</w:t>
      </w:r>
      <w:r w:rsidRPr="006E1990">
        <w:t xml:space="preserve">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21"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ações de equidade entre homens e mulheres no ambiente de trabalho, conforme regulamento;</w:t>
      </w:r>
    </w:p>
    <w:p w14:paraId="0E2A931D" w14:textId="4F5B0A93" w:rsidR="003C7A23" w:rsidRPr="002F6D89" w:rsidRDefault="009A1D4B" w:rsidP="002F6D89">
      <w:pPr>
        <w:pStyle w:val="Nivel4"/>
        <w:shd w:val="clear" w:color="auto" w:fill="FFFFFF" w:themeFill="background1"/>
        <w:spacing w:beforeLines="120" w:before="288" w:afterLines="120" w:after="288" w:line="312" w:lineRule="auto"/>
        <w:ind w:left="2835" w:hanging="1134"/>
      </w:pPr>
      <w:r w:rsidRPr="002F6D89">
        <w:t>D</w:t>
      </w:r>
      <w:r w:rsidR="003C7A23" w:rsidRPr="002F6D89">
        <w:t>esenvolvimento pelo licitante de programa de integridade, conforme orientações dos órgãos de controle.</w:t>
      </w:r>
    </w:p>
    <w:p w14:paraId="125A89F1" w14:textId="1E6BB5BF" w:rsidR="003C7A23" w:rsidRPr="002F6D89" w:rsidRDefault="003C7A23" w:rsidP="002F6D89">
      <w:pPr>
        <w:pStyle w:val="Nivel2"/>
        <w:numPr>
          <w:ilvl w:val="2"/>
          <w:numId w:val="1"/>
        </w:numPr>
        <w:shd w:val="clear" w:color="auto" w:fill="FFFFFF" w:themeFill="background1"/>
        <w:autoSpaceDE w:val="0"/>
        <w:snapToGrid w:val="0"/>
        <w:spacing w:beforeLines="120" w:before="288" w:afterLines="120" w:after="288" w:line="312" w:lineRule="auto"/>
        <w:ind w:left="1701" w:hanging="708"/>
      </w:pPr>
      <w:r w:rsidRPr="002F6D89">
        <w:t xml:space="preserve">Persistindo o empate, será assegurada preferência, sucessivamente, aos </w:t>
      </w:r>
      <w:r w:rsidR="002F6D89" w:rsidRPr="002F6D89">
        <w:t xml:space="preserve">serviços prestados </w:t>
      </w:r>
      <w:r w:rsidRPr="002F6D89">
        <w:t>por:</w:t>
      </w:r>
    </w:p>
    <w:p w14:paraId="366AA430" w14:textId="170E7702" w:rsidR="003C7A23" w:rsidRPr="006E1990" w:rsidRDefault="009A1D4B" w:rsidP="002F6D89">
      <w:pPr>
        <w:pStyle w:val="Nivel4"/>
        <w:shd w:val="clear" w:color="auto" w:fill="FFFFFF" w:themeFill="background1"/>
        <w:spacing w:beforeLines="120" w:before="288" w:afterLines="120" w:after="288" w:line="312" w:lineRule="auto"/>
        <w:ind w:left="2835" w:hanging="1134"/>
      </w:pPr>
      <w:bookmarkStart w:id="22" w:name="art60§1i"/>
      <w:bookmarkEnd w:id="22"/>
      <w:r w:rsidRPr="002F6D89">
        <w:t>E</w:t>
      </w:r>
      <w:r w:rsidR="003C7A23" w:rsidRPr="002F6D89">
        <w:t>mpresas</w:t>
      </w:r>
      <w:r w:rsidR="003C7A23" w:rsidRPr="006E1990">
        <w:t xml:space="preserve">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22"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10AD7D9B" w14:textId="77777777" w:rsidR="00E63FFE" w:rsidRPr="00E02479" w:rsidRDefault="00E63FFE" w:rsidP="00E63FFE">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3997F813"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DB3E0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02A66B30" w14:textId="6686CB63" w:rsidR="00CC3783" w:rsidRDefault="00CC3783" w:rsidP="00CC3783">
      <w:pPr>
        <w:pStyle w:val="Nivel2"/>
        <w:numPr>
          <w:ilvl w:val="2"/>
          <w:numId w:val="1"/>
        </w:numPr>
        <w:autoSpaceDE w:val="0"/>
        <w:snapToGrid w:val="0"/>
        <w:spacing w:beforeLines="120" w:before="288" w:afterLines="120" w:after="288" w:line="312" w:lineRule="auto"/>
        <w:ind w:left="1701" w:hanging="708"/>
        <w:rPr>
          <w:rFonts w:eastAsia="Times New Roman"/>
        </w:rPr>
      </w:pPr>
      <w:r w:rsidRPr="00CC3783">
        <w:rPr>
          <w:rFonts w:eastAsia="Times New Roman"/>
        </w:rPr>
        <w:t xml:space="preserve">O </w:t>
      </w:r>
      <w:r w:rsidR="00DB3E06">
        <w:rPr>
          <w:rFonts w:eastAsia="Times New Roman"/>
        </w:rPr>
        <w:t>Pregoeiro</w:t>
      </w:r>
      <w:r>
        <w:rPr>
          <w:rFonts w:eastAsia="Times New Roman"/>
        </w:rPr>
        <w:t xml:space="preserve"> </w:t>
      </w:r>
      <w:r w:rsidRPr="00CC3783">
        <w:rPr>
          <w:rFonts w:eastAsia="Times New Roman"/>
        </w:rPr>
        <w:t>solicitará</w:t>
      </w:r>
      <w:r w:rsidR="007C78DE">
        <w:rPr>
          <w:rFonts w:eastAsia="Times New Roman"/>
        </w:rPr>
        <w:t xml:space="preserve">, caso necessário, </w:t>
      </w:r>
      <w:r w:rsidRPr="00CC3783">
        <w:rPr>
          <w:rFonts w:eastAsia="Times New Roman"/>
        </w:rPr>
        <w:t xml:space="preserve">ao licitante mais bem classificado que, </w:t>
      </w:r>
      <w:r w:rsidRPr="00CC3783">
        <w:rPr>
          <w:rFonts w:eastAsia="Times New Roman"/>
          <w:b/>
        </w:rPr>
        <w:t>no prazo de 2 (duas) horas</w:t>
      </w:r>
      <w:r w:rsidRPr="00CC3783">
        <w:rPr>
          <w:rFonts w:eastAsia="Times New Roman"/>
        </w:rPr>
        <w:t>, envie a proposta adequada ao último lance ofertado após a negociação realizada, acompanhada, se for o caso, dos documentos complementares, quando necessários à confirmação daqueles exigidos neste Edital e já apresentados.</w:t>
      </w:r>
      <w:bookmarkStart w:id="26" w:name="_Hlk117016948"/>
    </w:p>
    <w:bookmarkEnd w:id="26"/>
    <w:p w14:paraId="00205A98" w14:textId="77777777" w:rsidR="007807E5" w:rsidRPr="006E1990" w:rsidRDefault="007807E5" w:rsidP="007807E5">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0A76D2A9"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lastRenderedPageBreak/>
        <w:t xml:space="preserve">É facultado ao </w:t>
      </w:r>
      <w:r w:rsidR="00DB3E0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3B346CD0"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DB3E0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p>
    <w:p w14:paraId="53C049A6" w14:textId="038AD3A6"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DB3E0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3"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4"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5" w:anchor=":~:text=%C3%A0s%20seguintes%20comina%C3%A7%C3%B5es%3A-,Art.,n%C2%BA%2012.120%2C%20de%202009)." w:history="1">
        <w:r w:rsidRPr="00DD628D">
          <w:t>artigo 12 da Lei n° 8.429</w:t>
        </w:r>
        <w:r w:rsidR="00DD628D">
          <w:t>/</w:t>
        </w:r>
        <w:r w:rsidRPr="00DD628D">
          <w:t>1992</w:t>
        </w:r>
      </w:hyperlink>
      <w:r w:rsidRPr="006E1990">
        <w:t>.</w:t>
      </w:r>
    </w:p>
    <w:p w14:paraId="4F584469" w14:textId="411BBD4A"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DB3E06">
        <w:t>Pregoeiro</w:t>
      </w:r>
      <w:r w:rsidRPr="00DD628D">
        <w:t xml:space="preserve"> diligenciará para v</w:t>
      </w:r>
      <w:r w:rsidRPr="006E1990">
        <w:t>erificar se houve fraude por parte das empresas apontadas no Relatório de Ocorrências Impeditivas Indiretas. (</w:t>
      </w:r>
      <w:hyperlink r:id="rId26"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7"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8"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5DE0E202" w14:textId="5A3D2C4A" w:rsidR="00F2480C" w:rsidRPr="00C108E2" w:rsidRDefault="00F2480C" w:rsidP="00F2480C">
      <w:pPr>
        <w:pStyle w:val="Nivel2"/>
        <w:spacing w:beforeLines="120" w:before="288" w:afterLines="120" w:after="288" w:line="312" w:lineRule="auto"/>
        <w:ind w:left="993" w:hanging="567"/>
      </w:pPr>
      <w:r w:rsidRPr="00C108E2">
        <w:t>Caso o licitante provisoriamente classificado em primeiro lugar tenha se utilizado de algum tratamento favorecido às ME/</w:t>
      </w:r>
      <w:proofErr w:type="spellStart"/>
      <w:r w:rsidRPr="00C108E2">
        <w:t>EPPs</w:t>
      </w:r>
      <w:proofErr w:type="spellEnd"/>
      <w:r w:rsidRPr="00C108E2">
        <w:t xml:space="preserve">, o </w:t>
      </w:r>
      <w:r w:rsidR="00DB3E06">
        <w:t>Pregoeiro</w:t>
      </w:r>
      <w:r w:rsidRPr="00C108E2">
        <w:t xml:space="preserve"> verificará se faz jus ao benefício</w:t>
      </w:r>
      <w:r w:rsidR="003D3BA3">
        <w:t xml:space="preserve">, em conformidade </w:t>
      </w:r>
      <w:r w:rsidR="006A0FD5">
        <w:t>a</w:t>
      </w:r>
      <w:r w:rsidR="003D3BA3">
        <w:t xml:space="preserve">os </w:t>
      </w:r>
      <w:proofErr w:type="spellStart"/>
      <w:r w:rsidR="003D3BA3">
        <w:t>arts</w:t>
      </w:r>
      <w:proofErr w:type="spellEnd"/>
      <w:r w:rsidR="003D3BA3">
        <w:t>. 42 a 49 da Lei Complementar nº 123/2006.</w:t>
      </w:r>
    </w:p>
    <w:p w14:paraId="21CDEB78" w14:textId="7B129A1C"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DB3E0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9"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lastRenderedPageBreak/>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3A0FA55F"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w:t>
      </w:r>
      <w:r w:rsidR="00031587">
        <w:rPr>
          <w:rFonts w:eastAsia="Times New Roman"/>
        </w:rPr>
        <w:t xml:space="preserve">ificações técnicas contidas no </w:t>
      </w:r>
      <w:r w:rsidR="001F7F3E">
        <w:rPr>
          <w:rFonts w:eastAsia="Times New Roman"/>
        </w:rPr>
        <w:t>Termo de Referência</w:t>
      </w:r>
      <w:r w:rsidR="003C7A23" w:rsidRPr="00E53E77">
        <w:rPr>
          <w:rFonts w:eastAsia="Times New Roman"/>
        </w:rPr>
        <w:t>;</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4EEDEB6A" w:rsidR="003C7A23" w:rsidRPr="006E1990" w:rsidRDefault="003C7A23" w:rsidP="00E53E77">
      <w:pPr>
        <w:pStyle w:val="Nivel2"/>
        <w:spacing w:beforeLines="120" w:before="288" w:afterLines="120" w:after="288" w:line="312" w:lineRule="auto"/>
        <w:ind w:left="993" w:hanging="567"/>
        <w:rPr>
          <w:b/>
          <w:bCs/>
        </w:rPr>
      </w:pPr>
      <w:r w:rsidRPr="006E1990">
        <w:t xml:space="preserve">No caso de </w:t>
      </w:r>
      <w:r w:rsidR="00757F65">
        <w:t xml:space="preserve">bens e serviços </w:t>
      </w:r>
      <w:r w:rsidRPr="006E1990">
        <w:t>em geral, é indício de inexequibilidade das propostas valores inferiores a 50% (cinquenta por cento) do valor orçado pela Administração.</w:t>
      </w:r>
    </w:p>
    <w:p w14:paraId="6FC11873" w14:textId="3F755B3F"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DB3E0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0BE2368E" w:rsidR="006206CB" w:rsidRPr="006E1990" w:rsidRDefault="00197E16" w:rsidP="006206CB">
      <w:pPr>
        <w:pStyle w:val="Nivel2"/>
        <w:spacing w:beforeLines="120" w:before="288" w:afterLines="120" w:after="288" w:line="312" w:lineRule="auto"/>
        <w:ind w:left="993" w:hanging="567"/>
      </w:pPr>
      <w:r w:rsidRPr="00471A87">
        <w:rPr>
          <w:b/>
        </w:rPr>
        <w:t xml:space="preserve">OS DOCUMENTOS PREVISTOS NO ITEM </w:t>
      </w:r>
      <w:r w:rsidR="000A0C93">
        <w:rPr>
          <w:b/>
        </w:rPr>
        <w:t>4</w:t>
      </w:r>
      <w:r w:rsidRPr="00471A87">
        <w:rPr>
          <w:b/>
        </w:rPr>
        <w:t xml:space="preserve"> DO </w:t>
      </w:r>
      <w:r w:rsidR="001F7F3E">
        <w:rPr>
          <w:b/>
        </w:rPr>
        <w:t>TERMO DE REFERÊNCIA</w:t>
      </w:r>
      <w:r w:rsidR="00C47A4C">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606A4F10" w:rsidR="006206CB" w:rsidRPr="00151B64"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7624AAC5" w14:textId="77777777" w:rsidR="00151B64" w:rsidRPr="00BF7230" w:rsidRDefault="00151B64" w:rsidP="00151B64">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lastRenderedPageBreak/>
        <w:t>Será verificado se o licitante apresentou declaração de que atende aos requisitos de habilitação, e o declarante responderá pela veracidade das informações prestadas, na forma da lei (</w:t>
      </w:r>
      <w:hyperlink r:id="rId30" w:anchor="art63" w:history="1">
        <w:r w:rsidRPr="004C74AD">
          <w:t>art. 63, I, da Lei nº 14.133/2021</w:t>
        </w:r>
      </w:hyperlink>
      <w:r w:rsidRPr="006E1990">
        <w:t>).</w:t>
      </w:r>
    </w:p>
    <w:p w14:paraId="32B9C223" w14:textId="1B7D3E2C" w:rsidR="00AA3202" w:rsidRPr="00A231E1" w:rsidRDefault="00AA3202" w:rsidP="00AA3202">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proofErr w:type="spellStart"/>
      <w:r w:rsidRPr="00A231E1">
        <w:t>EPPs</w:t>
      </w:r>
      <w:proofErr w:type="spellEnd"/>
      <w:r w:rsidRPr="00A231E1">
        <w:t xml:space="preserve">, o </w:t>
      </w:r>
      <w:r w:rsidR="00DB3E06">
        <w:t>Pregoeiro</w:t>
      </w:r>
      <w:r w:rsidRPr="00A231E1">
        <w:t xml:space="preserve"> verificará se faz jus ao benefício</w:t>
      </w:r>
      <w:r>
        <w:t>.</w:t>
      </w:r>
    </w:p>
    <w:p w14:paraId="1B598631" w14:textId="1B9256B9" w:rsidR="00AA3202" w:rsidRPr="00DD628D" w:rsidRDefault="00AA3202" w:rsidP="00AA3202">
      <w:pPr>
        <w:pStyle w:val="Nivel2"/>
        <w:spacing w:beforeLines="120" w:before="288" w:afterLines="120" w:after="288" w:line="312" w:lineRule="auto"/>
        <w:ind w:left="993" w:hanging="567"/>
      </w:pPr>
      <w:r w:rsidRPr="006E1990">
        <w:t xml:space="preserve">Verificadas as condições de participação e de utilização do tratamento favorecido, o </w:t>
      </w:r>
      <w:r w:rsidR="00DB3E06">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31" w:anchor="art29" w:history="1">
        <w:r w:rsidRPr="00DD628D">
          <w:t>artigo 29 a 35 da IN SEGES nº 73</w:t>
        </w:r>
        <w:r>
          <w:t>/</w:t>
        </w:r>
        <w:r w:rsidRPr="00DD628D">
          <w:t>2022</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2"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55CB4482"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DB3E06">
        <w:t>Pregoeiro</w:t>
      </w:r>
      <w:r w:rsidRPr="006E1990">
        <w:t>, em sítios eletrônicos oficiais de órgãos e entidades emissores de certidões constitui meio legal de prova, para fins de habilitação.</w:t>
      </w:r>
    </w:p>
    <w:p w14:paraId="51F487F5" w14:textId="54F82426"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Os documentos exigidos para habilitação</w:t>
      </w:r>
      <w:r w:rsidR="00891320">
        <w:t xml:space="preserve"> </w:t>
      </w:r>
      <w:r w:rsidRPr="006E1990">
        <w:t xml:space="preserve">que não estejam contemplados no </w:t>
      </w:r>
      <w:proofErr w:type="spellStart"/>
      <w:r w:rsidRPr="006E1990">
        <w:t>Sicaf</w:t>
      </w:r>
      <w:proofErr w:type="spellEnd"/>
      <w:r w:rsidRPr="006E1990">
        <w:t xml:space="preserve"> serão enviados por meio do sistema, em formato digital, </w:t>
      </w:r>
      <w:r w:rsidRPr="00891320">
        <w:rPr>
          <w:b/>
        </w:rPr>
        <w:t xml:space="preserve">no prazo de </w:t>
      </w:r>
      <w:r w:rsidR="003D3BA3">
        <w:rPr>
          <w:b/>
        </w:rPr>
        <w:t>02 (</w:t>
      </w:r>
      <w:r w:rsidR="000C74EF">
        <w:rPr>
          <w:b/>
        </w:rPr>
        <w:t>duas</w:t>
      </w:r>
      <w:r w:rsidR="003D3BA3">
        <w:rPr>
          <w:b/>
        </w:rPr>
        <w:t>)</w:t>
      </w:r>
      <w:r w:rsidR="000C74EF">
        <w:rPr>
          <w:b/>
        </w:rPr>
        <w:t xml:space="preserve"> horas</w:t>
      </w:r>
      <w:r w:rsidRPr="006E1990">
        <w:t xml:space="preserve">, prorrogável por igual período, contado da solicitação do </w:t>
      </w:r>
      <w:r w:rsidR="00DB3E06">
        <w:t>Pregoeiro</w:t>
      </w:r>
      <w:r w:rsidRPr="006E1990">
        <w:t>.</w:t>
      </w:r>
      <w:bookmarkEnd w:id="32"/>
    </w:p>
    <w:p w14:paraId="071E0F08" w14:textId="2A04F4F4" w:rsidR="002D71C0" w:rsidRPr="006E1990" w:rsidRDefault="002D71C0" w:rsidP="002D71C0">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lastRenderedPageBreak/>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0791D9A2"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 xml:space="preserve">Os documentos relativos à regularidade fiscal que constem do </w:t>
      </w:r>
      <w:r w:rsidR="001F7F3E">
        <w:t>Termo de Referência</w:t>
      </w:r>
      <w:r w:rsidRPr="006E1990">
        <w:t xml:space="preserve">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33" w:anchor="art64" w:history="1">
        <w:r w:rsidRPr="00851DB7">
          <w:t>Lei 14.133/21, art. 64</w:t>
        </w:r>
      </w:hyperlink>
      <w:r w:rsidRPr="006E1990">
        <w:t xml:space="preserve">, e </w:t>
      </w:r>
      <w:hyperlink r:id="rId34"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5A8CB07D"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DB3E0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5"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6" w:name="_Toc122606110"/>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6"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7" w:name="_Hlk135318381"/>
      <w:bookmarkStart w:id="38" w:name="_Hlk135315794"/>
      <w:r>
        <w:t>O</w:t>
      </w:r>
      <w:r w:rsidR="008B7403" w:rsidRPr="008B7403">
        <w:t xml:space="preserve"> prazo para a manifestação da intenção de recorrer não será inferior a 10 (dez) minutos</w:t>
      </w:r>
      <w:bookmarkEnd w:id="37"/>
      <w:r w:rsidR="008B7403">
        <w:t>;</w:t>
      </w:r>
    </w:p>
    <w:bookmarkEnd w:id="38"/>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lastRenderedPageBreak/>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9" w:name="_Toc122606111"/>
      <w:r w:rsidRPr="006E1990">
        <w:t>DAS INFRAÇÕES ADMINISTRATIVAS E SANÇÕES</w:t>
      </w:r>
      <w:bookmarkEnd w:id="39"/>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6FC28F80"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085"/>
      <w:bookmarkStart w:id="41" w:name="_Hlk114652595"/>
      <w:r>
        <w:t>D</w:t>
      </w:r>
      <w:r w:rsidR="003C7A23" w:rsidRPr="006E1990">
        <w:t>eixar de entregar a documentação exigida para o certame ou não entregar qualquer documento</w:t>
      </w:r>
      <w:r w:rsidR="005650E2">
        <w:t xml:space="preserve"> que tenha sido solicitado pelo</w:t>
      </w:r>
      <w:r w:rsidR="003C7A23" w:rsidRPr="006E1990">
        <w:t xml:space="preserve"> </w:t>
      </w:r>
      <w:r w:rsidR="00DB3E06">
        <w:t>Pregoeiro</w:t>
      </w:r>
      <w:r w:rsidR="003C7A23" w:rsidRPr="006E1990">
        <w:t xml:space="preserve"> durante o certame;</w:t>
      </w:r>
      <w:bookmarkEnd w:id="40"/>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2" w:name="_Ref114668108"/>
      <w:r w:rsidRPr="006E1990">
        <w:t>Salvo em decorrência de fato superveniente devidamente justificado, não mantiver a proposta em especial quando:</w:t>
      </w:r>
      <w:bookmarkEnd w:id="42"/>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139"/>
      <w:r>
        <w:lastRenderedPageBreak/>
        <w:t>N</w:t>
      </w:r>
      <w:r w:rsidR="003C7A23" w:rsidRPr="006E1990">
        <w:t>ão celebrar o contrato ou não entregar a documentação exigida para a contratação, quando convocado dentro do prazo de validade de sua proposta;</w:t>
      </w:r>
      <w:bookmarkEnd w:id="43"/>
    </w:p>
    <w:p w14:paraId="25346253" w14:textId="62F9FD43"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9"/>
      <w:r>
        <w:t>A</w:t>
      </w:r>
      <w:r w:rsidR="003C7A23" w:rsidRPr="006E1990">
        <w:t>presentar declaração ou documentação falsa exigida para o certame ou prestar declaração falsa durante a licitação</w:t>
      </w:r>
      <w:bookmarkEnd w:id="44"/>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5"/>
      <w:r>
        <w:t>F</w:t>
      </w:r>
      <w:r w:rsidR="003C7A23" w:rsidRPr="006E1990">
        <w:t>raudar a licitação</w:t>
      </w:r>
      <w:bookmarkEnd w:id="45"/>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7"/>
      <w:r>
        <w:t>C</w:t>
      </w:r>
      <w:r w:rsidR="003C7A23" w:rsidRPr="006E1990">
        <w:t>omportar-se de modo inidôneo ou cometer fraude de qualquer natureza, em especial quando:</w:t>
      </w:r>
      <w:bookmarkEnd w:id="46"/>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1"/>
      <w:r>
        <w:t>P</w:t>
      </w:r>
      <w:r w:rsidR="003C7A23" w:rsidRPr="006E1990">
        <w:t>raticar atos ilícitos com vistas a frustrar os objetivos da licitação</w:t>
      </w:r>
      <w:bookmarkEnd w:id="47"/>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8" w:name="_Ref114668252"/>
      <w:r>
        <w:t>P</w:t>
      </w:r>
      <w:r w:rsidR="003C7A23" w:rsidRPr="006E1990">
        <w:t xml:space="preserve">raticar ato lesivo previsto no </w:t>
      </w:r>
      <w:hyperlink r:id="rId37" w:anchor="art5" w:history="1">
        <w:r w:rsidR="009C5FE4">
          <w:t>art. 5º da Lei n.º 12.846/</w:t>
        </w:r>
        <w:r w:rsidR="003C7A23" w:rsidRPr="009C5FE4">
          <w:t>2013</w:t>
        </w:r>
      </w:hyperlink>
      <w:r w:rsidR="003C7A23" w:rsidRPr="006E1990">
        <w:t>.</w:t>
      </w:r>
      <w:bookmarkEnd w:id="48"/>
    </w:p>
    <w:bookmarkEnd w:id="41"/>
    <w:p w14:paraId="5F9FF442" w14:textId="27BD9429"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a Administração poderá, garantida a prévia defesa, aplicar aos licitantes e/ou adjudicatários as seguintes sanções, sem prejuízo das resp</w:t>
      </w:r>
      <w:r w:rsidR="00D035F6">
        <w:t>onsabilidades civil e criminal, observada instauração de processo administrativo:</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 xml:space="preserve"> implantação ou o aperfeiçoamento de programa de integridade, conforme normas e orientações dos órgãos de controle.</w:t>
      </w:r>
    </w:p>
    <w:p w14:paraId="0FC778AC" w14:textId="7B50F031" w:rsidR="00B36E3C" w:rsidRDefault="00B36E3C" w:rsidP="0010762E">
      <w:pPr>
        <w:pStyle w:val="Nivel2"/>
        <w:spacing w:beforeLines="120" w:before="288" w:afterLines="120" w:after="288" w:line="312" w:lineRule="auto"/>
        <w:ind w:left="993" w:hanging="567"/>
      </w:pPr>
      <w:r>
        <w:t>A multa será recolhida em perce</w:t>
      </w:r>
      <w:r w:rsidR="005650E2">
        <w:t xml:space="preserve">ntual e prazo estabelecidos no </w:t>
      </w:r>
      <w:r w:rsidR="001F7F3E">
        <w:t>Termo de Referência</w:t>
      </w:r>
      <w:r>
        <w:t>.</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8" w:anchor="art156§5" w:history="1">
        <w:r w:rsidR="00C0357F">
          <w:t>art. 156, §5º, da Lei n</w:t>
        </w:r>
        <w:r w:rsidRPr="0010762E">
          <w:t>º 14.133/2021</w:t>
        </w:r>
      </w:hyperlink>
      <w:r w:rsidRPr="006E1990">
        <w:t>.</w:t>
      </w:r>
    </w:p>
    <w:p w14:paraId="7A500125" w14:textId="0EF89C68"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9" w:history="1">
        <w:r w:rsidRPr="0010762E">
          <w:t>art. 45, §4º da IN SEGES/ME n.º 73</w:t>
        </w:r>
        <w:r w:rsidR="009B0558">
          <w:t>/2022</w:t>
        </w:r>
      </w:hyperlink>
      <w:r w:rsidRPr="006E1990">
        <w:t xml:space="preserve">. </w:t>
      </w:r>
    </w:p>
    <w:p w14:paraId="6A48DC94" w14:textId="0469E8F7" w:rsidR="003C7A23" w:rsidRDefault="003C7A23" w:rsidP="00CE73AC">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2BB549B" w14:textId="608CBBCE" w:rsidR="00CE73AC" w:rsidRPr="00CE73AC" w:rsidRDefault="00CE73AC" w:rsidP="00CE73AC">
      <w:pPr>
        <w:pStyle w:val="Nivel2"/>
        <w:numPr>
          <w:ilvl w:val="2"/>
          <w:numId w:val="1"/>
        </w:numPr>
        <w:autoSpaceDE w:val="0"/>
        <w:snapToGrid w:val="0"/>
        <w:spacing w:beforeLines="120" w:before="288" w:afterLines="120" w:after="288" w:line="312" w:lineRule="auto"/>
        <w:ind w:left="1701" w:hanging="708"/>
      </w:pPr>
      <w:r w:rsidRPr="00CE73AC">
        <w:t>As intimações relativas ao processo de responsabilização de que trata o item anterior dar-se-ão no endereço c</w:t>
      </w:r>
      <w:r>
        <w:t>adastrado pela empresa no SICAF;</w:t>
      </w:r>
    </w:p>
    <w:p w14:paraId="67A975D4" w14:textId="77777777" w:rsidR="00CE73AC" w:rsidRPr="00CE73AC" w:rsidRDefault="00CE73AC" w:rsidP="00CE73AC">
      <w:pPr>
        <w:pStyle w:val="Nivel2"/>
        <w:numPr>
          <w:ilvl w:val="2"/>
          <w:numId w:val="1"/>
        </w:numPr>
        <w:autoSpaceDE w:val="0"/>
        <w:snapToGrid w:val="0"/>
        <w:spacing w:beforeLines="120" w:before="288" w:afterLines="120" w:after="288" w:line="312" w:lineRule="auto"/>
        <w:ind w:left="1701" w:hanging="708"/>
      </w:pPr>
      <w:r w:rsidRPr="00CE73AC">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w:t>
      </w:r>
      <w:r w:rsidRPr="006E1990">
        <w:lastRenderedPageBreak/>
        <w:t>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67CD14E8"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58D20380" w14:textId="77777777" w:rsidR="00C34F3E" w:rsidRPr="00C4135A" w:rsidRDefault="00C34F3E" w:rsidP="00C34F3E">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0BDD21D1" w14:textId="77777777" w:rsidR="00C34F3E" w:rsidRPr="00C4135A" w:rsidRDefault="00C34F3E" w:rsidP="00C34F3E">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9" w:name="_Toc122606112"/>
      <w:r w:rsidRPr="006E1990">
        <w:t xml:space="preserve">DA IMPUGNAÇÃO AO </w:t>
      </w:r>
      <w:r w:rsidR="00797DE6">
        <w:t>EDITAL</w:t>
      </w:r>
      <w:r w:rsidRPr="006E1990">
        <w:t xml:space="preserve"> E DO PEDIDO DE ESCLARECIMENTO</w:t>
      </w:r>
      <w:bookmarkEnd w:id="49"/>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40"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7136D463"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1845E213" w14:textId="77777777" w:rsidR="00EB33E9" w:rsidRPr="00330685" w:rsidRDefault="00EB33E9" w:rsidP="00EB33E9">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4F97986F"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 xml:space="preserve">A concessão de efeito suspensivo à impugnação é medida excepcional e deverá ser motivada pelo </w:t>
      </w:r>
      <w:r w:rsidR="00DB3E06">
        <w:t>Pregoeiro</w:t>
      </w:r>
      <w:r w:rsidRPr="006E1990">
        <w:t>,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0" w:name="_Toc122606113"/>
      <w:r w:rsidRPr="006E1990">
        <w:lastRenderedPageBreak/>
        <w:t>DAS DISPOSIÇÕES GERAIS</w:t>
      </w:r>
      <w:bookmarkEnd w:id="50"/>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24BD7476"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DB3E0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 xml:space="preserve">Na contagem dos prazos estabelecidos neste </w:t>
      </w:r>
      <w:r w:rsidR="00797DE6" w:rsidRPr="00E174F4">
        <w:rPr>
          <w:sz w:val="19"/>
          <w:szCs w:val="19"/>
        </w:rPr>
        <w:t>Edital</w:t>
      </w:r>
      <w:r w:rsidRPr="00E174F4">
        <w:rPr>
          <w:sz w:val="19"/>
          <w:szCs w:val="19"/>
        </w:rPr>
        <w:t xml:space="preserve"> e seus Anexos, excluir-se-á o dia do início e incluir-se-á o do vencimento. Só se iniciam e vencem os prazos em dias de expediente na Administração.</w:t>
      </w:r>
    </w:p>
    <w:p w14:paraId="3200564D" w14:textId="77777777"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 xml:space="preserve">Em caso de divergência entre disposições deste </w:t>
      </w:r>
      <w:r w:rsidR="00797DE6" w:rsidRPr="00E174F4">
        <w:rPr>
          <w:sz w:val="19"/>
          <w:szCs w:val="19"/>
        </w:rPr>
        <w:t>Edital</w:t>
      </w:r>
      <w:r w:rsidRPr="00E174F4">
        <w:rPr>
          <w:sz w:val="19"/>
          <w:szCs w:val="19"/>
        </w:rPr>
        <w:t xml:space="preserve"> e de seus anexos ou demais peças que compõem o processo, prevalecerá as deste </w:t>
      </w:r>
      <w:r w:rsidR="00797DE6" w:rsidRPr="00E174F4">
        <w:rPr>
          <w:sz w:val="19"/>
          <w:szCs w:val="19"/>
        </w:rPr>
        <w:t>Edital</w:t>
      </w:r>
      <w:r w:rsidRPr="00E174F4">
        <w:rPr>
          <w:sz w:val="19"/>
          <w:szCs w:val="19"/>
        </w:rPr>
        <w:t>.</w:t>
      </w:r>
    </w:p>
    <w:p w14:paraId="3B988FF6" w14:textId="5215A1D2" w:rsidR="003C7A23" w:rsidRPr="00E174F4" w:rsidRDefault="003C7A23" w:rsidP="00571635">
      <w:pPr>
        <w:pStyle w:val="Nivel2"/>
        <w:spacing w:beforeLines="120" w:before="288" w:afterLines="120" w:after="288" w:line="312" w:lineRule="auto"/>
        <w:ind w:left="1134" w:hanging="708"/>
        <w:rPr>
          <w:rFonts w:eastAsia="Times New Roman"/>
          <w:sz w:val="19"/>
          <w:szCs w:val="19"/>
        </w:rPr>
      </w:pPr>
      <w:r w:rsidRPr="00E174F4">
        <w:rPr>
          <w:sz w:val="19"/>
          <w:szCs w:val="19"/>
        </w:rPr>
        <w:t xml:space="preserve">O </w:t>
      </w:r>
      <w:r w:rsidR="00797DE6" w:rsidRPr="00E174F4">
        <w:rPr>
          <w:sz w:val="19"/>
          <w:szCs w:val="19"/>
        </w:rPr>
        <w:t>Edital</w:t>
      </w:r>
      <w:r w:rsidRPr="00E174F4">
        <w:rPr>
          <w:sz w:val="19"/>
          <w:szCs w:val="19"/>
        </w:rPr>
        <w:t xml:space="preserve"> e seus anexos </w:t>
      </w:r>
      <w:r w:rsidRPr="00E174F4">
        <w:rPr>
          <w:color w:val="auto"/>
          <w:sz w:val="19"/>
          <w:szCs w:val="19"/>
        </w:rPr>
        <w:t>estão disponíveis, na íntegra, no Portal Nacional de Contratações Públicas (PNCP) e</w:t>
      </w:r>
      <w:r w:rsidR="00AE02B3" w:rsidRPr="00E174F4">
        <w:rPr>
          <w:color w:val="auto"/>
          <w:sz w:val="19"/>
          <w:szCs w:val="19"/>
        </w:rPr>
        <w:t xml:space="preserve"> no</w:t>
      </w:r>
      <w:r w:rsidRPr="00E174F4">
        <w:rPr>
          <w:color w:val="auto"/>
          <w:sz w:val="19"/>
          <w:szCs w:val="19"/>
        </w:rPr>
        <w:t xml:space="preserve"> endereço eletrô</w:t>
      </w:r>
      <w:r w:rsidRPr="00E174F4">
        <w:rPr>
          <w:sz w:val="19"/>
          <w:szCs w:val="19"/>
        </w:rPr>
        <w:t xml:space="preserve">nico </w:t>
      </w:r>
      <w:r w:rsidR="003635CF" w:rsidRPr="00E174F4">
        <w:rPr>
          <w:i/>
          <w:sz w:val="19"/>
          <w:szCs w:val="19"/>
        </w:rPr>
        <w:t>“www.trt24.jus.br”</w:t>
      </w:r>
      <w:r w:rsidRPr="00E174F4">
        <w:rPr>
          <w:sz w:val="19"/>
          <w:szCs w:val="19"/>
        </w:rPr>
        <w:t>.</w:t>
      </w:r>
    </w:p>
    <w:p w14:paraId="5FA0688F" w14:textId="77777777" w:rsidR="00AE4E74" w:rsidRPr="005A1599" w:rsidRDefault="00AE4E74" w:rsidP="00AE4E74">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41"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27D821D9" w14:textId="77777777" w:rsidR="00AE4E74" w:rsidRPr="00E55BA2" w:rsidRDefault="00AE4E74" w:rsidP="00AE4E74">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29974AE4" w14:textId="77777777" w:rsidR="00AE4E74" w:rsidRPr="00E55BA2" w:rsidRDefault="00AE4E74" w:rsidP="00AE4E74">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2C20C420" w14:textId="77777777" w:rsidR="00AE4E74" w:rsidRPr="00E55BA2" w:rsidRDefault="00AE4E74" w:rsidP="00AE4E74">
      <w:pPr>
        <w:pStyle w:val="Nivel2"/>
        <w:spacing w:beforeLines="120" w:before="288" w:afterLines="120" w:after="288" w:line="312" w:lineRule="auto"/>
        <w:ind w:left="1134" w:hanging="708"/>
      </w:pPr>
      <w:r w:rsidRPr="00E55BA2">
        <w:lastRenderedPageBreak/>
        <w:t xml:space="preserve">Informações adicionais poderão ser obtidas na Seção de Licitações do TRT da 24ª Região, pelo telefone (0xx67) 3316-1700 / e-mail: </w:t>
      </w:r>
      <w:hyperlink r:id="rId42" w:history="1">
        <w:r w:rsidRPr="00E2113B">
          <w:rPr>
            <w:rStyle w:val="Hyperlink"/>
          </w:rPr>
          <w:t>licitacao@trt24.jus.br</w:t>
        </w:r>
      </w:hyperlink>
      <w:r>
        <w:t xml:space="preserve">. </w:t>
      </w:r>
    </w:p>
    <w:p w14:paraId="52DF4F3B" w14:textId="37B2A6A6" w:rsidR="00425E8B" w:rsidRPr="003D3BA3" w:rsidRDefault="003C7A23" w:rsidP="00B92BDB">
      <w:pPr>
        <w:pStyle w:val="Nivel2"/>
        <w:spacing w:beforeLines="120" w:before="288" w:afterLines="120" w:after="288" w:line="312" w:lineRule="auto"/>
        <w:ind w:left="1134" w:hanging="708"/>
        <w:rPr>
          <w:sz w:val="19"/>
          <w:szCs w:val="19"/>
        </w:rPr>
      </w:pPr>
      <w:r w:rsidRPr="003D3BA3">
        <w:rPr>
          <w:sz w:val="19"/>
          <w:szCs w:val="19"/>
        </w:rPr>
        <w:t xml:space="preserve">Integram este </w:t>
      </w:r>
      <w:r w:rsidR="00797DE6" w:rsidRPr="003D3BA3">
        <w:rPr>
          <w:sz w:val="19"/>
          <w:szCs w:val="19"/>
        </w:rPr>
        <w:t>Edital</w:t>
      </w:r>
      <w:r w:rsidRPr="003D3BA3">
        <w:rPr>
          <w:sz w:val="19"/>
          <w:szCs w:val="19"/>
        </w:rPr>
        <w:t xml:space="preserve">, para todos os fins e efeitos, </w:t>
      </w:r>
      <w:r w:rsidR="00571635" w:rsidRPr="003D3BA3">
        <w:rPr>
          <w:sz w:val="19"/>
          <w:szCs w:val="19"/>
        </w:rPr>
        <w:t>o</w:t>
      </w:r>
      <w:r w:rsidR="003D3BA3" w:rsidRPr="003D3BA3">
        <w:rPr>
          <w:sz w:val="19"/>
          <w:szCs w:val="19"/>
        </w:rPr>
        <w:t xml:space="preserve"> Termo de Referência e a Minuta de Termo de Contrato.</w:t>
      </w:r>
    </w:p>
    <w:p w14:paraId="27BF3C44" w14:textId="297413D7" w:rsidR="003635CF" w:rsidRPr="00E174F4" w:rsidRDefault="003635CF" w:rsidP="00157B8A">
      <w:pPr>
        <w:pStyle w:val="Nivel2"/>
        <w:numPr>
          <w:ilvl w:val="0"/>
          <w:numId w:val="0"/>
        </w:numPr>
        <w:spacing w:beforeLines="120" w:before="288" w:afterLines="120" w:after="288" w:line="312" w:lineRule="auto"/>
        <w:ind w:left="360"/>
        <w:jc w:val="center"/>
        <w:rPr>
          <w:sz w:val="19"/>
          <w:szCs w:val="19"/>
        </w:rPr>
      </w:pPr>
      <w:r w:rsidRPr="00E174F4">
        <w:rPr>
          <w:sz w:val="19"/>
          <w:szCs w:val="19"/>
        </w:rPr>
        <w:t>Campo Grande – MS,</w:t>
      </w:r>
      <w:r w:rsidR="00516676" w:rsidRPr="00E174F4">
        <w:rPr>
          <w:sz w:val="19"/>
          <w:szCs w:val="19"/>
        </w:rPr>
        <w:t xml:space="preserve"> </w:t>
      </w:r>
      <w:r w:rsidR="0043772B">
        <w:rPr>
          <w:sz w:val="19"/>
          <w:szCs w:val="19"/>
        </w:rPr>
        <w:t xml:space="preserve">9 de janeiro </w:t>
      </w:r>
      <w:r w:rsidRPr="00E174F4">
        <w:rPr>
          <w:sz w:val="19"/>
          <w:szCs w:val="19"/>
        </w:rPr>
        <w:t>de 202</w:t>
      </w:r>
      <w:r w:rsidR="0043772B">
        <w:rPr>
          <w:sz w:val="19"/>
          <w:szCs w:val="19"/>
        </w:rPr>
        <w:t>5</w:t>
      </w:r>
      <w:r w:rsidRPr="00E174F4">
        <w:rPr>
          <w:sz w:val="19"/>
          <w:szCs w:val="19"/>
        </w:rPr>
        <w:t>.</w:t>
      </w:r>
    </w:p>
    <w:p w14:paraId="6E77CAA0" w14:textId="77777777" w:rsidR="003635CF" w:rsidRPr="00E174F4" w:rsidRDefault="003635CF" w:rsidP="003635CF">
      <w:pPr>
        <w:pStyle w:val="Nivel01"/>
        <w:numPr>
          <w:ilvl w:val="0"/>
          <w:numId w:val="0"/>
        </w:numPr>
        <w:ind w:left="360"/>
        <w:jc w:val="center"/>
        <w:rPr>
          <w:rStyle w:val="nfase"/>
          <w:sz w:val="19"/>
          <w:szCs w:val="19"/>
        </w:rPr>
      </w:pPr>
      <w:r w:rsidRPr="00E174F4">
        <w:rPr>
          <w:rStyle w:val="nfase"/>
          <w:sz w:val="19"/>
          <w:szCs w:val="19"/>
        </w:rPr>
        <w:t>CARLOS ALBERTO BARLERA COUTINHO</w:t>
      </w:r>
    </w:p>
    <w:p w14:paraId="04A558BC" w14:textId="119D0133" w:rsidR="003635CF" w:rsidRDefault="003635CF" w:rsidP="003635CF">
      <w:pPr>
        <w:pStyle w:val="Nivel01"/>
        <w:numPr>
          <w:ilvl w:val="0"/>
          <w:numId w:val="0"/>
        </w:numPr>
        <w:ind w:left="360"/>
        <w:jc w:val="center"/>
        <w:rPr>
          <w:rStyle w:val="nfase"/>
        </w:rPr>
      </w:pPr>
      <w:r w:rsidRPr="00E174F4">
        <w:rPr>
          <w:rStyle w:val="nfase"/>
          <w:sz w:val="19"/>
          <w:szCs w:val="19"/>
        </w:rPr>
        <w:t>CHEFE DA SEÇÃO DE LICITAÇÕES</w:t>
      </w:r>
      <w:bookmarkEnd w:id="28"/>
    </w:p>
    <w:p w14:paraId="4F43C4AA" w14:textId="130CBDD6" w:rsidR="0012261D" w:rsidRDefault="0012261D" w:rsidP="0012261D"/>
    <w:p w14:paraId="6ADB7F60" w14:textId="25EF0B82" w:rsidR="0012261D" w:rsidRDefault="0012261D" w:rsidP="0012261D"/>
    <w:p w14:paraId="619D4863" w14:textId="1AFBC10D" w:rsidR="0012261D" w:rsidRDefault="0012261D" w:rsidP="0012261D">
      <w:pPr>
        <w:spacing w:line="239" w:lineRule="auto"/>
        <w:rPr>
          <w:rFonts w:ascii="Arial" w:hAnsi="Arial" w:cs="Arial"/>
        </w:rPr>
      </w:pPr>
    </w:p>
    <w:p w14:paraId="4729E1C5" w14:textId="6F592ED3" w:rsidR="00603E92" w:rsidRDefault="00603E92" w:rsidP="0012261D">
      <w:pPr>
        <w:spacing w:line="239" w:lineRule="auto"/>
        <w:rPr>
          <w:rFonts w:ascii="Arial" w:hAnsi="Arial" w:cs="Arial"/>
        </w:rPr>
      </w:pPr>
    </w:p>
    <w:p w14:paraId="4B663F5A" w14:textId="5CF2430C" w:rsidR="008F182C" w:rsidRDefault="008F182C" w:rsidP="0012261D">
      <w:pPr>
        <w:spacing w:line="239" w:lineRule="auto"/>
        <w:rPr>
          <w:rFonts w:ascii="Arial" w:hAnsi="Arial" w:cs="Arial"/>
        </w:rPr>
      </w:pPr>
    </w:p>
    <w:p w14:paraId="55030404" w14:textId="587CEDD7" w:rsidR="008F182C" w:rsidRDefault="008F182C" w:rsidP="0012261D">
      <w:pPr>
        <w:spacing w:line="239" w:lineRule="auto"/>
        <w:rPr>
          <w:rFonts w:ascii="Arial" w:hAnsi="Arial" w:cs="Arial"/>
        </w:rPr>
      </w:pPr>
    </w:p>
    <w:p w14:paraId="4BBD3150" w14:textId="52DCE140" w:rsidR="008F182C" w:rsidRDefault="008F182C" w:rsidP="0012261D">
      <w:pPr>
        <w:spacing w:line="239" w:lineRule="auto"/>
        <w:rPr>
          <w:rFonts w:ascii="Arial" w:hAnsi="Arial" w:cs="Arial"/>
        </w:rPr>
      </w:pPr>
    </w:p>
    <w:sectPr w:rsidR="008F182C" w:rsidSect="00516103">
      <w:headerReference w:type="default" r:id="rId43"/>
      <w:footerReference w:type="default" r:id="rId44"/>
      <w:headerReference w:type="first" r:id="rId45"/>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77C47" w14:textId="77777777" w:rsidR="004A2A58" w:rsidRDefault="004A2A58">
      <w:r>
        <w:separator/>
      </w:r>
    </w:p>
  </w:endnote>
  <w:endnote w:type="continuationSeparator" w:id="0">
    <w:p w14:paraId="1FFEFD99" w14:textId="77777777" w:rsidR="004A2A58" w:rsidRDefault="004A2A58">
      <w:r>
        <w:continuationSeparator/>
      </w:r>
    </w:p>
  </w:endnote>
  <w:endnote w:type="continuationNotice" w:id="1">
    <w:p w14:paraId="67878938" w14:textId="77777777" w:rsidR="004A2A58" w:rsidRDefault="004A2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371181" w:rsidRPr="007B5385" w:rsidRDefault="00371181"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78E5C85C" w:rsidR="00371181" w:rsidRPr="00E12671" w:rsidRDefault="00371181"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CA349B">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CA349B">
          <w:rPr>
            <w:noProof/>
            <w:sz w:val="18"/>
            <w:szCs w:val="18"/>
          </w:rPr>
          <w:t>20</w:t>
        </w:r>
        <w:r w:rsidRPr="00E12671">
          <w:rPr>
            <w:sz w:val="18"/>
            <w:szCs w:val="18"/>
          </w:rPr>
          <w:fldChar w:fldCharType="end"/>
        </w:r>
      </w:p>
      <w:p w14:paraId="239342FA" w14:textId="1DAA0501" w:rsidR="00371181" w:rsidRPr="00244403" w:rsidRDefault="004A2A58" w:rsidP="00EF4A41">
        <w:pPr>
          <w:pStyle w:val="Rodap"/>
          <w:rPr>
            <w:rFonts w:ascii="Arial" w:hAnsi="Arial" w:cs="Arial"/>
            <w:sz w:val="14"/>
            <w:szCs w:val="14"/>
          </w:rPr>
        </w:pPr>
      </w:p>
    </w:sdtContent>
  </w:sdt>
  <w:p w14:paraId="7E6308F2" w14:textId="73E1414E" w:rsidR="00371181" w:rsidRPr="00842420" w:rsidRDefault="00371181"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0B2D4" w14:textId="77777777" w:rsidR="004A2A58" w:rsidRDefault="004A2A58">
      <w:r>
        <w:separator/>
      </w:r>
    </w:p>
  </w:footnote>
  <w:footnote w:type="continuationSeparator" w:id="0">
    <w:p w14:paraId="0BF3A4D7" w14:textId="77777777" w:rsidR="004A2A58" w:rsidRDefault="004A2A58">
      <w:r>
        <w:continuationSeparator/>
      </w:r>
    </w:p>
  </w:footnote>
  <w:footnote w:type="continuationNotice" w:id="1">
    <w:p w14:paraId="4531B7BB" w14:textId="77777777" w:rsidR="004A2A58" w:rsidRDefault="004A2A5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71181" w:rsidRPr="00571200" w14:paraId="2A27690B" w14:textId="77777777" w:rsidTr="00FC0D1F">
      <w:tc>
        <w:tcPr>
          <w:tcW w:w="1488" w:type="dxa"/>
        </w:tcPr>
        <w:p w14:paraId="4978070B" w14:textId="77777777" w:rsidR="00371181" w:rsidRPr="00571200" w:rsidRDefault="00371181"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371181" w:rsidRPr="00571200" w:rsidRDefault="00371181"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371181" w:rsidRPr="00571200" w:rsidRDefault="00371181"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371181" w:rsidRPr="00571200" w:rsidRDefault="00371181"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3751FCA0" w14:textId="4B4BC9D7" w:rsidR="00371181" w:rsidRPr="006907B6" w:rsidRDefault="00371181" w:rsidP="004D64D0">
    <w:pPr>
      <w:pStyle w:val="Cabealho"/>
      <w:rPr>
        <w:rFonts w:ascii="Courier New" w:hAnsi="Courier New" w:cs="Courier New"/>
        <w:sz w:val="20"/>
        <w:szCs w:val="20"/>
      </w:rPr>
    </w:pPr>
    <w:r>
      <w:rPr>
        <w:rFonts w:ascii="Courier New" w:hAnsi="Courier New" w:cs="Courier New"/>
        <w:sz w:val="20"/>
        <w:szCs w:val="20"/>
      </w:rPr>
      <w:t>Pregão Eletrônico nº 90023/2024</w:t>
    </w:r>
  </w:p>
  <w:p w14:paraId="747303C0" w14:textId="77777777" w:rsidR="00371181" w:rsidRDefault="00371181" w:rsidP="005F3E2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71181" w:rsidRPr="00571200" w14:paraId="6AC2BF59" w14:textId="77777777" w:rsidTr="00FC0D1F">
      <w:tc>
        <w:tcPr>
          <w:tcW w:w="1488" w:type="dxa"/>
        </w:tcPr>
        <w:p w14:paraId="7D65D59C" w14:textId="72044108" w:rsidR="00371181" w:rsidRPr="00571200" w:rsidRDefault="00371181"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371181" w:rsidRPr="00571200" w:rsidRDefault="00371181"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371181" w:rsidRPr="00571200" w:rsidRDefault="00371181"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371181" w:rsidRPr="00571200" w:rsidRDefault="00371181"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24EEFAA5" w14:textId="36D072FF" w:rsidR="00371181" w:rsidRDefault="00371181" w:rsidP="00DF48DC">
    <w:pPr>
      <w:pStyle w:val="Cabealho"/>
      <w:rPr>
        <w:rFonts w:ascii="Courier New" w:hAnsi="Courier New" w:cs="Courier New"/>
        <w:sz w:val="20"/>
        <w:szCs w:val="20"/>
      </w:rPr>
    </w:pPr>
    <w:r>
      <w:rPr>
        <w:rFonts w:ascii="Courier New" w:hAnsi="Courier New" w:cs="Courier New"/>
        <w:sz w:val="20"/>
        <w:szCs w:val="20"/>
      </w:rPr>
      <w:t>Pregão Eletrônico nº 90023/2024</w:t>
    </w:r>
  </w:p>
  <w:p w14:paraId="3ACF85BF" w14:textId="77777777" w:rsidR="00371181" w:rsidRDefault="00371181" w:rsidP="00DF48DC">
    <w:pPr>
      <w:pStyle w:val="Cabealho"/>
      <w:rPr>
        <w:rFonts w:ascii="Courier New" w:hAnsi="Courier New" w:cs="Courier New"/>
        <w:sz w:val="20"/>
        <w:szCs w:val="20"/>
      </w:rPr>
    </w:pPr>
  </w:p>
  <w:p w14:paraId="13A91318" w14:textId="77777777" w:rsidR="00371181" w:rsidRDefault="00371181">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5041"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4AF5057"/>
    <w:multiLevelType w:val="multilevel"/>
    <w:tmpl w:val="C78263FE"/>
    <w:lvl w:ilvl="0">
      <w:start w:val="12"/>
      <w:numFmt w:val="decimal"/>
      <w:lvlText w:val="%1"/>
      <w:lvlJc w:val="left"/>
      <w:pPr>
        <w:ind w:left="552" w:hanging="552"/>
      </w:pPr>
      <w:rPr>
        <w:rFonts w:hint="default"/>
      </w:rPr>
    </w:lvl>
    <w:lvl w:ilvl="1">
      <w:start w:val="9"/>
      <w:numFmt w:val="decimal"/>
      <w:lvlText w:val="%1.%2"/>
      <w:lvlJc w:val="left"/>
      <w:pPr>
        <w:ind w:left="1272" w:hanging="55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11D6263"/>
    <w:multiLevelType w:val="hybridMultilevel"/>
    <w:tmpl w:val="C0B0D9EC"/>
    <w:lvl w:ilvl="0" w:tplc="40B0EBEE">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2"/>
  </w:num>
  <w:num w:numId="4">
    <w:abstractNumId w:val="13"/>
  </w:num>
  <w:num w:numId="5">
    <w:abstractNumId w:val="8"/>
  </w:num>
  <w:num w:numId="6">
    <w:abstractNumId w:val="3"/>
  </w:num>
  <w:num w:numId="7">
    <w:abstractNumId w:val="9"/>
  </w:num>
  <w:num w:numId="8">
    <w:abstractNumId w:val="11"/>
  </w:num>
  <w:num w:numId="9">
    <w:abstractNumId w:val="7"/>
  </w:num>
  <w:num w:numId="10">
    <w:abstractNumId w:val="2"/>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 w:numId="17">
    <w:abstractNumId w:val="1"/>
  </w:num>
  <w:num w:numId="18">
    <w:abstractNumId w:val="1"/>
  </w:num>
  <w:num w:numId="19">
    <w:abstractNumId w:val="1"/>
  </w:num>
  <w:num w:numId="20">
    <w:abstractNumId w:val="1"/>
  </w:num>
  <w:num w:numId="21">
    <w:abstractNumId w:val="10"/>
  </w:num>
  <w:num w:numId="22">
    <w:abstractNumId w:val="1"/>
  </w:num>
  <w:num w:numId="23">
    <w:abstractNumId w:val="1"/>
  </w:num>
  <w:num w:numId="24">
    <w:abstractNumId w:val="1"/>
  </w:num>
  <w:num w:numId="2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2E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14F6"/>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587"/>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37D4A"/>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53"/>
    <w:rsid w:val="00053E65"/>
    <w:rsid w:val="00055034"/>
    <w:rsid w:val="00055889"/>
    <w:rsid w:val="000559B2"/>
    <w:rsid w:val="00055C19"/>
    <w:rsid w:val="00055F99"/>
    <w:rsid w:val="00056433"/>
    <w:rsid w:val="000564D1"/>
    <w:rsid w:val="00056CAA"/>
    <w:rsid w:val="00060256"/>
    <w:rsid w:val="00060414"/>
    <w:rsid w:val="00060A78"/>
    <w:rsid w:val="00060B91"/>
    <w:rsid w:val="00060E15"/>
    <w:rsid w:val="00060E1B"/>
    <w:rsid w:val="00061553"/>
    <w:rsid w:val="00061BA2"/>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61D"/>
    <w:rsid w:val="00093827"/>
    <w:rsid w:val="00093B86"/>
    <w:rsid w:val="00094191"/>
    <w:rsid w:val="00094321"/>
    <w:rsid w:val="00094790"/>
    <w:rsid w:val="00094A8E"/>
    <w:rsid w:val="00094D55"/>
    <w:rsid w:val="000967EB"/>
    <w:rsid w:val="00096B41"/>
    <w:rsid w:val="000A0129"/>
    <w:rsid w:val="000A0585"/>
    <w:rsid w:val="000A05E3"/>
    <w:rsid w:val="000A0BAC"/>
    <w:rsid w:val="000A0C93"/>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78C"/>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4EF"/>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7A5"/>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61D"/>
    <w:rsid w:val="00122C50"/>
    <w:rsid w:val="00122CF4"/>
    <w:rsid w:val="00123693"/>
    <w:rsid w:val="001243BC"/>
    <w:rsid w:val="00124736"/>
    <w:rsid w:val="00124990"/>
    <w:rsid w:val="00124A63"/>
    <w:rsid w:val="00124F89"/>
    <w:rsid w:val="00124FB7"/>
    <w:rsid w:val="00125A7B"/>
    <w:rsid w:val="00125AF2"/>
    <w:rsid w:val="00125CCF"/>
    <w:rsid w:val="001260FD"/>
    <w:rsid w:val="001261DF"/>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58F"/>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1B64"/>
    <w:rsid w:val="0015270D"/>
    <w:rsid w:val="0015394F"/>
    <w:rsid w:val="00153E25"/>
    <w:rsid w:val="0015406E"/>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23C"/>
    <w:rsid w:val="00162645"/>
    <w:rsid w:val="0016418C"/>
    <w:rsid w:val="00164870"/>
    <w:rsid w:val="001648FB"/>
    <w:rsid w:val="00164A42"/>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878AC"/>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97E16"/>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E30"/>
    <w:rsid w:val="001B1079"/>
    <w:rsid w:val="001B1976"/>
    <w:rsid w:val="001B24EC"/>
    <w:rsid w:val="001B2538"/>
    <w:rsid w:val="001B2A3F"/>
    <w:rsid w:val="001B2FAE"/>
    <w:rsid w:val="001B3448"/>
    <w:rsid w:val="001B3548"/>
    <w:rsid w:val="001B3617"/>
    <w:rsid w:val="001B3DA3"/>
    <w:rsid w:val="001B3E92"/>
    <w:rsid w:val="001B4796"/>
    <w:rsid w:val="001B4A0C"/>
    <w:rsid w:val="001B53DE"/>
    <w:rsid w:val="001B6423"/>
    <w:rsid w:val="001B7184"/>
    <w:rsid w:val="001B7FE6"/>
    <w:rsid w:val="001C09A1"/>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47C"/>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B5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1F7F3E"/>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70D"/>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A4"/>
    <w:rsid w:val="002273DE"/>
    <w:rsid w:val="00227861"/>
    <w:rsid w:val="00227F96"/>
    <w:rsid w:val="00230C82"/>
    <w:rsid w:val="00230FA5"/>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ECE"/>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3B4"/>
    <w:rsid w:val="0025376C"/>
    <w:rsid w:val="002538B4"/>
    <w:rsid w:val="002538E3"/>
    <w:rsid w:val="00253C18"/>
    <w:rsid w:val="00253EDB"/>
    <w:rsid w:val="00254FE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28B2"/>
    <w:rsid w:val="002630EE"/>
    <w:rsid w:val="002632D7"/>
    <w:rsid w:val="0026379E"/>
    <w:rsid w:val="0026386A"/>
    <w:rsid w:val="00263A2E"/>
    <w:rsid w:val="0026417F"/>
    <w:rsid w:val="0026460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A47"/>
    <w:rsid w:val="00276ECC"/>
    <w:rsid w:val="00277D36"/>
    <w:rsid w:val="00277FA1"/>
    <w:rsid w:val="00280326"/>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943"/>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7BE"/>
    <w:rsid w:val="002D381A"/>
    <w:rsid w:val="002D3CEC"/>
    <w:rsid w:val="002D5122"/>
    <w:rsid w:val="002D5AAD"/>
    <w:rsid w:val="002D5CA9"/>
    <w:rsid w:val="002D6984"/>
    <w:rsid w:val="002D6BF6"/>
    <w:rsid w:val="002D6CFB"/>
    <w:rsid w:val="002D6DBE"/>
    <w:rsid w:val="002D71C0"/>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4A4"/>
    <w:rsid w:val="002E3A34"/>
    <w:rsid w:val="002E3B9D"/>
    <w:rsid w:val="002E3EEA"/>
    <w:rsid w:val="002E3F91"/>
    <w:rsid w:val="002E40C5"/>
    <w:rsid w:val="002E4229"/>
    <w:rsid w:val="002E44ED"/>
    <w:rsid w:val="002E4709"/>
    <w:rsid w:val="002E480D"/>
    <w:rsid w:val="002E48A2"/>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6D89"/>
    <w:rsid w:val="002F70BE"/>
    <w:rsid w:val="002F717F"/>
    <w:rsid w:val="002F7EB1"/>
    <w:rsid w:val="00301CAE"/>
    <w:rsid w:val="00302138"/>
    <w:rsid w:val="00302A6E"/>
    <w:rsid w:val="0030321C"/>
    <w:rsid w:val="00303864"/>
    <w:rsid w:val="00303DF2"/>
    <w:rsid w:val="003040C9"/>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D7C"/>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7A1"/>
    <w:rsid w:val="00340EE0"/>
    <w:rsid w:val="00340FFA"/>
    <w:rsid w:val="003412B1"/>
    <w:rsid w:val="003415B6"/>
    <w:rsid w:val="00341B71"/>
    <w:rsid w:val="00342322"/>
    <w:rsid w:val="003426BF"/>
    <w:rsid w:val="00342A21"/>
    <w:rsid w:val="00342AA1"/>
    <w:rsid w:val="00342CB9"/>
    <w:rsid w:val="00343032"/>
    <w:rsid w:val="00343533"/>
    <w:rsid w:val="0034399F"/>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2C"/>
    <w:rsid w:val="00361551"/>
    <w:rsid w:val="003618E3"/>
    <w:rsid w:val="00361D6F"/>
    <w:rsid w:val="00362847"/>
    <w:rsid w:val="0036287B"/>
    <w:rsid w:val="003629E4"/>
    <w:rsid w:val="00362E21"/>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181"/>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88C"/>
    <w:rsid w:val="00386912"/>
    <w:rsid w:val="00386AAC"/>
    <w:rsid w:val="00386ADE"/>
    <w:rsid w:val="00386C8D"/>
    <w:rsid w:val="00390D0A"/>
    <w:rsid w:val="00390F03"/>
    <w:rsid w:val="003911FA"/>
    <w:rsid w:val="00391AB2"/>
    <w:rsid w:val="00391E14"/>
    <w:rsid w:val="00392122"/>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FB9"/>
    <w:rsid w:val="003D21C5"/>
    <w:rsid w:val="003D2C66"/>
    <w:rsid w:val="003D361C"/>
    <w:rsid w:val="003D3BA3"/>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73E"/>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425"/>
    <w:rsid w:val="00402957"/>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B7B"/>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2C5A"/>
    <w:rsid w:val="004230DE"/>
    <w:rsid w:val="00423B4A"/>
    <w:rsid w:val="00423F44"/>
    <w:rsid w:val="004246E7"/>
    <w:rsid w:val="00424EA3"/>
    <w:rsid w:val="0042504A"/>
    <w:rsid w:val="00425359"/>
    <w:rsid w:val="00425856"/>
    <w:rsid w:val="00425E8B"/>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3772B"/>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18D7"/>
    <w:rsid w:val="00482163"/>
    <w:rsid w:val="00482AA9"/>
    <w:rsid w:val="004830F4"/>
    <w:rsid w:val="004834FC"/>
    <w:rsid w:val="00483B15"/>
    <w:rsid w:val="00483FB9"/>
    <w:rsid w:val="004845C8"/>
    <w:rsid w:val="004849BE"/>
    <w:rsid w:val="00485FC5"/>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B6"/>
    <w:rsid w:val="004A1BC0"/>
    <w:rsid w:val="004A1F98"/>
    <w:rsid w:val="004A2A58"/>
    <w:rsid w:val="004A3794"/>
    <w:rsid w:val="004A4C06"/>
    <w:rsid w:val="004A57D7"/>
    <w:rsid w:val="004A57DB"/>
    <w:rsid w:val="004A57F5"/>
    <w:rsid w:val="004A5C35"/>
    <w:rsid w:val="004A5D92"/>
    <w:rsid w:val="004A68E6"/>
    <w:rsid w:val="004A6AA4"/>
    <w:rsid w:val="004A7264"/>
    <w:rsid w:val="004A74C2"/>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2C4"/>
    <w:rsid w:val="004B68C4"/>
    <w:rsid w:val="004B6B1E"/>
    <w:rsid w:val="004C0212"/>
    <w:rsid w:val="004C05F9"/>
    <w:rsid w:val="004C0B32"/>
    <w:rsid w:val="004C1282"/>
    <w:rsid w:val="004C1573"/>
    <w:rsid w:val="004C1862"/>
    <w:rsid w:val="004C18FD"/>
    <w:rsid w:val="004C2123"/>
    <w:rsid w:val="004C2751"/>
    <w:rsid w:val="004C2864"/>
    <w:rsid w:val="004C2BFF"/>
    <w:rsid w:val="004C30A7"/>
    <w:rsid w:val="004C41A0"/>
    <w:rsid w:val="004C438B"/>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4D0"/>
    <w:rsid w:val="004D6968"/>
    <w:rsid w:val="004D6DA2"/>
    <w:rsid w:val="004D6DCA"/>
    <w:rsid w:val="004D715C"/>
    <w:rsid w:val="004D7205"/>
    <w:rsid w:val="004D7340"/>
    <w:rsid w:val="004D79E0"/>
    <w:rsid w:val="004E0194"/>
    <w:rsid w:val="004E1011"/>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6E3"/>
    <w:rsid w:val="0051477F"/>
    <w:rsid w:val="00514883"/>
    <w:rsid w:val="005154BE"/>
    <w:rsid w:val="0051571F"/>
    <w:rsid w:val="00515BBC"/>
    <w:rsid w:val="00516103"/>
    <w:rsid w:val="005164CD"/>
    <w:rsid w:val="00516676"/>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BFF"/>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2B57"/>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DF0"/>
    <w:rsid w:val="00552F78"/>
    <w:rsid w:val="00553389"/>
    <w:rsid w:val="005539FC"/>
    <w:rsid w:val="00553D9A"/>
    <w:rsid w:val="00554D01"/>
    <w:rsid w:val="00554F4E"/>
    <w:rsid w:val="00555496"/>
    <w:rsid w:val="005555D6"/>
    <w:rsid w:val="005559BF"/>
    <w:rsid w:val="00555F4E"/>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0E2"/>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5FA4"/>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6FD"/>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1F3"/>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9CA"/>
    <w:rsid w:val="005D5B63"/>
    <w:rsid w:val="005D6447"/>
    <w:rsid w:val="005D71B0"/>
    <w:rsid w:val="005D79F8"/>
    <w:rsid w:val="005E08E2"/>
    <w:rsid w:val="005E0F74"/>
    <w:rsid w:val="005E1321"/>
    <w:rsid w:val="005E13DD"/>
    <w:rsid w:val="005E15FA"/>
    <w:rsid w:val="005E162E"/>
    <w:rsid w:val="005E1666"/>
    <w:rsid w:val="005E1C1D"/>
    <w:rsid w:val="005E21A3"/>
    <w:rsid w:val="005E233F"/>
    <w:rsid w:val="005E29A7"/>
    <w:rsid w:val="005E2DD4"/>
    <w:rsid w:val="005E2E3A"/>
    <w:rsid w:val="005E2E3E"/>
    <w:rsid w:val="005E37A0"/>
    <w:rsid w:val="005E3A3E"/>
    <w:rsid w:val="005E3E75"/>
    <w:rsid w:val="005E46F4"/>
    <w:rsid w:val="005E47F7"/>
    <w:rsid w:val="005E5332"/>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3E21"/>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3E92"/>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2FDF"/>
    <w:rsid w:val="00613538"/>
    <w:rsid w:val="006135AD"/>
    <w:rsid w:val="0061387E"/>
    <w:rsid w:val="00613B56"/>
    <w:rsid w:val="00614AA6"/>
    <w:rsid w:val="00614B9F"/>
    <w:rsid w:val="00615222"/>
    <w:rsid w:val="006152C9"/>
    <w:rsid w:val="006154B7"/>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7B6"/>
    <w:rsid w:val="00690CAC"/>
    <w:rsid w:val="00692178"/>
    <w:rsid w:val="006927AE"/>
    <w:rsid w:val="00692D34"/>
    <w:rsid w:val="00692FB4"/>
    <w:rsid w:val="00693033"/>
    <w:rsid w:val="00693321"/>
    <w:rsid w:val="006934B6"/>
    <w:rsid w:val="006939A3"/>
    <w:rsid w:val="00693A8E"/>
    <w:rsid w:val="00694893"/>
    <w:rsid w:val="00694DD9"/>
    <w:rsid w:val="00695097"/>
    <w:rsid w:val="00695BE6"/>
    <w:rsid w:val="006963BC"/>
    <w:rsid w:val="00697671"/>
    <w:rsid w:val="00697E9E"/>
    <w:rsid w:val="006A0069"/>
    <w:rsid w:val="006A02A7"/>
    <w:rsid w:val="006A075A"/>
    <w:rsid w:val="006A09BE"/>
    <w:rsid w:val="006A0DCA"/>
    <w:rsid w:val="006A0FD5"/>
    <w:rsid w:val="006A12B1"/>
    <w:rsid w:val="006A1E80"/>
    <w:rsid w:val="006A25F0"/>
    <w:rsid w:val="006A2935"/>
    <w:rsid w:val="006A36FF"/>
    <w:rsid w:val="006A3CAE"/>
    <w:rsid w:val="006A4002"/>
    <w:rsid w:val="006A4E44"/>
    <w:rsid w:val="006A51E4"/>
    <w:rsid w:val="006A5B7B"/>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1FE"/>
    <w:rsid w:val="006B4CA3"/>
    <w:rsid w:val="006B51B2"/>
    <w:rsid w:val="006B5B2C"/>
    <w:rsid w:val="006B62A5"/>
    <w:rsid w:val="006B75A9"/>
    <w:rsid w:val="006B7B15"/>
    <w:rsid w:val="006B7FB0"/>
    <w:rsid w:val="006C0913"/>
    <w:rsid w:val="006C0D78"/>
    <w:rsid w:val="006C165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3CA"/>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2C7"/>
    <w:rsid w:val="006E649F"/>
    <w:rsid w:val="006E6D76"/>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6F7F4B"/>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6B"/>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65"/>
    <w:rsid w:val="00722EB6"/>
    <w:rsid w:val="00723B4F"/>
    <w:rsid w:val="007242A3"/>
    <w:rsid w:val="007262AF"/>
    <w:rsid w:val="00726924"/>
    <w:rsid w:val="0072717B"/>
    <w:rsid w:val="0072781B"/>
    <w:rsid w:val="0072798D"/>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3B21"/>
    <w:rsid w:val="00754359"/>
    <w:rsid w:val="00756358"/>
    <w:rsid w:val="0075654A"/>
    <w:rsid w:val="007569EA"/>
    <w:rsid w:val="00756F76"/>
    <w:rsid w:val="00757201"/>
    <w:rsid w:val="0075748A"/>
    <w:rsid w:val="007579D9"/>
    <w:rsid w:val="00757B14"/>
    <w:rsid w:val="00757F65"/>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90"/>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947"/>
    <w:rsid w:val="00777ADF"/>
    <w:rsid w:val="007807E5"/>
    <w:rsid w:val="00781952"/>
    <w:rsid w:val="00781AD8"/>
    <w:rsid w:val="00782B72"/>
    <w:rsid w:val="00783D06"/>
    <w:rsid w:val="00784CC4"/>
    <w:rsid w:val="00786098"/>
    <w:rsid w:val="00786EB8"/>
    <w:rsid w:val="00787D28"/>
    <w:rsid w:val="0079000C"/>
    <w:rsid w:val="00790033"/>
    <w:rsid w:val="00790B29"/>
    <w:rsid w:val="00790B3E"/>
    <w:rsid w:val="00790D3C"/>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5D8E"/>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C78DE"/>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56B0"/>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3F77"/>
    <w:rsid w:val="007F49A4"/>
    <w:rsid w:val="007F4A7A"/>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1F9C"/>
    <w:rsid w:val="00822C89"/>
    <w:rsid w:val="008241C6"/>
    <w:rsid w:val="008243C9"/>
    <w:rsid w:val="008246BB"/>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7D0"/>
    <w:rsid w:val="00836E21"/>
    <w:rsid w:val="0083705E"/>
    <w:rsid w:val="008372F5"/>
    <w:rsid w:val="00837428"/>
    <w:rsid w:val="0083782E"/>
    <w:rsid w:val="0083796E"/>
    <w:rsid w:val="00840481"/>
    <w:rsid w:val="00840BF1"/>
    <w:rsid w:val="008414B4"/>
    <w:rsid w:val="00841586"/>
    <w:rsid w:val="00841859"/>
    <w:rsid w:val="00842420"/>
    <w:rsid w:val="008429CF"/>
    <w:rsid w:val="00843638"/>
    <w:rsid w:val="00843883"/>
    <w:rsid w:val="0084405B"/>
    <w:rsid w:val="008443C4"/>
    <w:rsid w:val="008443C7"/>
    <w:rsid w:val="0084468F"/>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3AC"/>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49F"/>
    <w:rsid w:val="00865B0D"/>
    <w:rsid w:val="0086664D"/>
    <w:rsid w:val="00866D79"/>
    <w:rsid w:val="00867351"/>
    <w:rsid w:val="00867652"/>
    <w:rsid w:val="00867756"/>
    <w:rsid w:val="00867C97"/>
    <w:rsid w:val="00870713"/>
    <w:rsid w:val="0087179D"/>
    <w:rsid w:val="00871B33"/>
    <w:rsid w:val="00871BA6"/>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8F1"/>
    <w:rsid w:val="00876C17"/>
    <w:rsid w:val="00876E49"/>
    <w:rsid w:val="00877167"/>
    <w:rsid w:val="00877391"/>
    <w:rsid w:val="0087781F"/>
    <w:rsid w:val="00877B4E"/>
    <w:rsid w:val="0088157A"/>
    <w:rsid w:val="00881643"/>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1320"/>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12"/>
    <w:rsid w:val="008979DB"/>
    <w:rsid w:val="00897D5F"/>
    <w:rsid w:val="008A07A8"/>
    <w:rsid w:val="008A0A36"/>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1EB3"/>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6C65"/>
    <w:rsid w:val="008E737B"/>
    <w:rsid w:val="008E775F"/>
    <w:rsid w:val="008F144F"/>
    <w:rsid w:val="008F182C"/>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7E7"/>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0BB"/>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654"/>
    <w:rsid w:val="00946C48"/>
    <w:rsid w:val="00946D8B"/>
    <w:rsid w:val="00946DD8"/>
    <w:rsid w:val="00946EFF"/>
    <w:rsid w:val="00946F6E"/>
    <w:rsid w:val="009474C2"/>
    <w:rsid w:val="0094777A"/>
    <w:rsid w:val="00947A98"/>
    <w:rsid w:val="00950701"/>
    <w:rsid w:val="0095083A"/>
    <w:rsid w:val="00950D81"/>
    <w:rsid w:val="00951BD9"/>
    <w:rsid w:val="009528A2"/>
    <w:rsid w:val="00952A05"/>
    <w:rsid w:val="00953831"/>
    <w:rsid w:val="00953F58"/>
    <w:rsid w:val="009543EB"/>
    <w:rsid w:val="00954978"/>
    <w:rsid w:val="00954B1B"/>
    <w:rsid w:val="00955019"/>
    <w:rsid w:val="00957B9C"/>
    <w:rsid w:val="00957C86"/>
    <w:rsid w:val="009600C2"/>
    <w:rsid w:val="0096019A"/>
    <w:rsid w:val="00960F15"/>
    <w:rsid w:val="00961A98"/>
    <w:rsid w:val="009620E6"/>
    <w:rsid w:val="009623AB"/>
    <w:rsid w:val="009623D4"/>
    <w:rsid w:val="009628F8"/>
    <w:rsid w:val="00962AFE"/>
    <w:rsid w:val="009631BA"/>
    <w:rsid w:val="009631C3"/>
    <w:rsid w:val="00963456"/>
    <w:rsid w:val="0096378F"/>
    <w:rsid w:val="00963EA1"/>
    <w:rsid w:val="00964131"/>
    <w:rsid w:val="00964206"/>
    <w:rsid w:val="00964811"/>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038"/>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0ED"/>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0D"/>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4A5"/>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483"/>
    <w:rsid w:val="00A074FF"/>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3FAD"/>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5ED"/>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29F"/>
    <w:rsid w:val="00A70DF7"/>
    <w:rsid w:val="00A711F0"/>
    <w:rsid w:val="00A71593"/>
    <w:rsid w:val="00A71EFB"/>
    <w:rsid w:val="00A72644"/>
    <w:rsid w:val="00A72B79"/>
    <w:rsid w:val="00A7324F"/>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198F"/>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179"/>
    <w:rsid w:val="00AA0AD4"/>
    <w:rsid w:val="00AA0C8D"/>
    <w:rsid w:val="00AA1165"/>
    <w:rsid w:val="00AA1480"/>
    <w:rsid w:val="00AA1C10"/>
    <w:rsid w:val="00AA1E32"/>
    <w:rsid w:val="00AA1E36"/>
    <w:rsid w:val="00AA2601"/>
    <w:rsid w:val="00AA2720"/>
    <w:rsid w:val="00AA2A10"/>
    <w:rsid w:val="00AA2F7E"/>
    <w:rsid w:val="00AA3202"/>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3F7D"/>
    <w:rsid w:val="00AB4639"/>
    <w:rsid w:val="00AB48EC"/>
    <w:rsid w:val="00AB53E4"/>
    <w:rsid w:val="00AB5467"/>
    <w:rsid w:val="00AB5488"/>
    <w:rsid w:val="00AB5E7B"/>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C7396"/>
    <w:rsid w:val="00AD0265"/>
    <w:rsid w:val="00AD047A"/>
    <w:rsid w:val="00AD0DE9"/>
    <w:rsid w:val="00AD13C0"/>
    <w:rsid w:val="00AD1596"/>
    <w:rsid w:val="00AD1F3E"/>
    <w:rsid w:val="00AD2036"/>
    <w:rsid w:val="00AD22E3"/>
    <w:rsid w:val="00AD2971"/>
    <w:rsid w:val="00AD4439"/>
    <w:rsid w:val="00AD4A98"/>
    <w:rsid w:val="00AD5FE2"/>
    <w:rsid w:val="00AD6163"/>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4E74"/>
    <w:rsid w:val="00AE53FF"/>
    <w:rsid w:val="00AE5416"/>
    <w:rsid w:val="00AE5435"/>
    <w:rsid w:val="00AE5C7D"/>
    <w:rsid w:val="00AE62F6"/>
    <w:rsid w:val="00AE63B2"/>
    <w:rsid w:val="00AE645C"/>
    <w:rsid w:val="00AE71E0"/>
    <w:rsid w:val="00AE749F"/>
    <w:rsid w:val="00AE7B7C"/>
    <w:rsid w:val="00AE7DED"/>
    <w:rsid w:val="00AF0468"/>
    <w:rsid w:val="00AF10FA"/>
    <w:rsid w:val="00AF2255"/>
    <w:rsid w:val="00AF2918"/>
    <w:rsid w:val="00AF313A"/>
    <w:rsid w:val="00AF3ABE"/>
    <w:rsid w:val="00AF49C5"/>
    <w:rsid w:val="00AF4CE2"/>
    <w:rsid w:val="00AF52E0"/>
    <w:rsid w:val="00AF5615"/>
    <w:rsid w:val="00AF6079"/>
    <w:rsid w:val="00AF6286"/>
    <w:rsid w:val="00AF6959"/>
    <w:rsid w:val="00AF7408"/>
    <w:rsid w:val="00AF7AC8"/>
    <w:rsid w:val="00AF7F9A"/>
    <w:rsid w:val="00B00520"/>
    <w:rsid w:val="00B00B25"/>
    <w:rsid w:val="00B00F8E"/>
    <w:rsid w:val="00B014D0"/>
    <w:rsid w:val="00B01CED"/>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BDD"/>
    <w:rsid w:val="00B16238"/>
    <w:rsid w:val="00B168B5"/>
    <w:rsid w:val="00B173B2"/>
    <w:rsid w:val="00B2005F"/>
    <w:rsid w:val="00B20164"/>
    <w:rsid w:val="00B202C7"/>
    <w:rsid w:val="00B203F3"/>
    <w:rsid w:val="00B2101D"/>
    <w:rsid w:val="00B210D6"/>
    <w:rsid w:val="00B21628"/>
    <w:rsid w:val="00B22022"/>
    <w:rsid w:val="00B2223C"/>
    <w:rsid w:val="00B22823"/>
    <w:rsid w:val="00B23939"/>
    <w:rsid w:val="00B23F81"/>
    <w:rsid w:val="00B23F8B"/>
    <w:rsid w:val="00B24204"/>
    <w:rsid w:val="00B24EB1"/>
    <w:rsid w:val="00B2518B"/>
    <w:rsid w:val="00B259B3"/>
    <w:rsid w:val="00B25B73"/>
    <w:rsid w:val="00B2680C"/>
    <w:rsid w:val="00B26930"/>
    <w:rsid w:val="00B271A7"/>
    <w:rsid w:val="00B276A4"/>
    <w:rsid w:val="00B27724"/>
    <w:rsid w:val="00B27905"/>
    <w:rsid w:val="00B27AFB"/>
    <w:rsid w:val="00B3027F"/>
    <w:rsid w:val="00B306F3"/>
    <w:rsid w:val="00B30AAD"/>
    <w:rsid w:val="00B30BC2"/>
    <w:rsid w:val="00B30C63"/>
    <w:rsid w:val="00B30F3D"/>
    <w:rsid w:val="00B315B3"/>
    <w:rsid w:val="00B31645"/>
    <w:rsid w:val="00B32AAE"/>
    <w:rsid w:val="00B32C06"/>
    <w:rsid w:val="00B32E8B"/>
    <w:rsid w:val="00B33711"/>
    <w:rsid w:val="00B339BC"/>
    <w:rsid w:val="00B33B59"/>
    <w:rsid w:val="00B33D65"/>
    <w:rsid w:val="00B33EA5"/>
    <w:rsid w:val="00B33F5C"/>
    <w:rsid w:val="00B340AB"/>
    <w:rsid w:val="00B344B3"/>
    <w:rsid w:val="00B34514"/>
    <w:rsid w:val="00B34550"/>
    <w:rsid w:val="00B34ED7"/>
    <w:rsid w:val="00B34F46"/>
    <w:rsid w:val="00B35482"/>
    <w:rsid w:val="00B35942"/>
    <w:rsid w:val="00B35F95"/>
    <w:rsid w:val="00B3622D"/>
    <w:rsid w:val="00B36B18"/>
    <w:rsid w:val="00B36C69"/>
    <w:rsid w:val="00B36D81"/>
    <w:rsid w:val="00B36E3C"/>
    <w:rsid w:val="00B3715B"/>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4AA8"/>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B11"/>
    <w:rsid w:val="00B54E35"/>
    <w:rsid w:val="00B56016"/>
    <w:rsid w:val="00B562D1"/>
    <w:rsid w:val="00B568B8"/>
    <w:rsid w:val="00B56CDC"/>
    <w:rsid w:val="00B56E01"/>
    <w:rsid w:val="00B56F07"/>
    <w:rsid w:val="00B570B9"/>
    <w:rsid w:val="00B5715D"/>
    <w:rsid w:val="00B57479"/>
    <w:rsid w:val="00B60331"/>
    <w:rsid w:val="00B607A0"/>
    <w:rsid w:val="00B60A8A"/>
    <w:rsid w:val="00B60C57"/>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6E5"/>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BDB"/>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0F63"/>
    <w:rsid w:val="00BB1260"/>
    <w:rsid w:val="00BB168A"/>
    <w:rsid w:val="00BB186A"/>
    <w:rsid w:val="00BB1883"/>
    <w:rsid w:val="00BB19E4"/>
    <w:rsid w:val="00BB230F"/>
    <w:rsid w:val="00BB2496"/>
    <w:rsid w:val="00BB24A8"/>
    <w:rsid w:val="00BB2765"/>
    <w:rsid w:val="00BB3136"/>
    <w:rsid w:val="00BB3497"/>
    <w:rsid w:val="00BB3940"/>
    <w:rsid w:val="00BB4389"/>
    <w:rsid w:val="00BB53D4"/>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0579"/>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58D"/>
    <w:rsid w:val="00BE2903"/>
    <w:rsid w:val="00BE2E8B"/>
    <w:rsid w:val="00BE318A"/>
    <w:rsid w:val="00BE349E"/>
    <w:rsid w:val="00BE35DA"/>
    <w:rsid w:val="00BE44F2"/>
    <w:rsid w:val="00BF0563"/>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4B7"/>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6298"/>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922"/>
    <w:rsid w:val="00C30F2D"/>
    <w:rsid w:val="00C312AB"/>
    <w:rsid w:val="00C322F1"/>
    <w:rsid w:val="00C326B8"/>
    <w:rsid w:val="00C32CFA"/>
    <w:rsid w:val="00C32D0A"/>
    <w:rsid w:val="00C33284"/>
    <w:rsid w:val="00C33F76"/>
    <w:rsid w:val="00C34398"/>
    <w:rsid w:val="00C343E5"/>
    <w:rsid w:val="00C348F1"/>
    <w:rsid w:val="00C34F3E"/>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B1E"/>
    <w:rsid w:val="00C43EBE"/>
    <w:rsid w:val="00C445C2"/>
    <w:rsid w:val="00C446B0"/>
    <w:rsid w:val="00C45095"/>
    <w:rsid w:val="00C45B88"/>
    <w:rsid w:val="00C461F2"/>
    <w:rsid w:val="00C46492"/>
    <w:rsid w:val="00C46F61"/>
    <w:rsid w:val="00C47598"/>
    <w:rsid w:val="00C4781F"/>
    <w:rsid w:val="00C47A4C"/>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BE1"/>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771"/>
    <w:rsid w:val="00C77AEC"/>
    <w:rsid w:val="00C77F90"/>
    <w:rsid w:val="00C80554"/>
    <w:rsid w:val="00C807A2"/>
    <w:rsid w:val="00C808AC"/>
    <w:rsid w:val="00C8197A"/>
    <w:rsid w:val="00C82282"/>
    <w:rsid w:val="00C82CCA"/>
    <w:rsid w:val="00C83F64"/>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49B"/>
    <w:rsid w:val="00CA3B64"/>
    <w:rsid w:val="00CA4969"/>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4E"/>
    <w:rsid w:val="00CC0DEB"/>
    <w:rsid w:val="00CC10C6"/>
    <w:rsid w:val="00CC1417"/>
    <w:rsid w:val="00CC1478"/>
    <w:rsid w:val="00CC1720"/>
    <w:rsid w:val="00CC187A"/>
    <w:rsid w:val="00CC191C"/>
    <w:rsid w:val="00CC1F0F"/>
    <w:rsid w:val="00CC2759"/>
    <w:rsid w:val="00CC2F44"/>
    <w:rsid w:val="00CC356D"/>
    <w:rsid w:val="00CC3783"/>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3AC"/>
    <w:rsid w:val="00CE7AFF"/>
    <w:rsid w:val="00CE7B1F"/>
    <w:rsid w:val="00CE7F9D"/>
    <w:rsid w:val="00CF0329"/>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994"/>
    <w:rsid w:val="00D00A5D"/>
    <w:rsid w:val="00D00A87"/>
    <w:rsid w:val="00D01045"/>
    <w:rsid w:val="00D01354"/>
    <w:rsid w:val="00D01668"/>
    <w:rsid w:val="00D01910"/>
    <w:rsid w:val="00D01ED2"/>
    <w:rsid w:val="00D02F2F"/>
    <w:rsid w:val="00D03237"/>
    <w:rsid w:val="00D03329"/>
    <w:rsid w:val="00D035F6"/>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A79"/>
    <w:rsid w:val="00D10E20"/>
    <w:rsid w:val="00D11392"/>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2"/>
    <w:rsid w:val="00D25A1E"/>
    <w:rsid w:val="00D25D83"/>
    <w:rsid w:val="00D2632E"/>
    <w:rsid w:val="00D26479"/>
    <w:rsid w:val="00D26DCE"/>
    <w:rsid w:val="00D27859"/>
    <w:rsid w:val="00D27A0C"/>
    <w:rsid w:val="00D27CE3"/>
    <w:rsid w:val="00D27D7D"/>
    <w:rsid w:val="00D27DAC"/>
    <w:rsid w:val="00D27DF5"/>
    <w:rsid w:val="00D306D5"/>
    <w:rsid w:val="00D30A43"/>
    <w:rsid w:val="00D311E0"/>
    <w:rsid w:val="00D313C2"/>
    <w:rsid w:val="00D3163F"/>
    <w:rsid w:val="00D319AD"/>
    <w:rsid w:val="00D3275F"/>
    <w:rsid w:val="00D32D5F"/>
    <w:rsid w:val="00D3316C"/>
    <w:rsid w:val="00D335D6"/>
    <w:rsid w:val="00D33B88"/>
    <w:rsid w:val="00D34138"/>
    <w:rsid w:val="00D341F3"/>
    <w:rsid w:val="00D34548"/>
    <w:rsid w:val="00D34914"/>
    <w:rsid w:val="00D35C49"/>
    <w:rsid w:val="00D36606"/>
    <w:rsid w:val="00D367AA"/>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0897"/>
    <w:rsid w:val="00D5130A"/>
    <w:rsid w:val="00D51533"/>
    <w:rsid w:val="00D51769"/>
    <w:rsid w:val="00D51C95"/>
    <w:rsid w:val="00D51F85"/>
    <w:rsid w:val="00D5221C"/>
    <w:rsid w:val="00D522D8"/>
    <w:rsid w:val="00D52909"/>
    <w:rsid w:val="00D52EBD"/>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C68"/>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227"/>
    <w:rsid w:val="00D81B8F"/>
    <w:rsid w:val="00D833BE"/>
    <w:rsid w:val="00D83969"/>
    <w:rsid w:val="00D84C22"/>
    <w:rsid w:val="00D8562F"/>
    <w:rsid w:val="00D858D9"/>
    <w:rsid w:val="00D85B15"/>
    <w:rsid w:val="00D86EBE"/>
    <w:rsid w:val="00D8724C"/>
    <w:rsid w:val="00D8796D"/>
    <w:rsid w:val="00D87E37"/>
    <w:rsid w:val="00D87F8C"/>
    <w:rsid w:val="00D90231"/>
    <w:rsid w:val="00D9027A"/>
    <w:rsid w:val="00D90280"/>
    <w:rsid w:val="00D90A85"/>
    <w:rsid w:val="00D91360"/>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1D1F"/>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8E9"/>
    <w:rsid w:val="00DB1D21"/>
    <w:rsid w:val="00DB1F2C"/>
    <w:rsid w:val="00DB203C"/>
    <w:rsid w:val="00DB2897"/>
    <w:rsid w:val="00DB2E73"/>
    <w:rsid w:val="00DB328C"/>
    <w:rsid w:val="00DB3592"/>
    <w:rsid w:val="00DB3E06"/>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A6C"/>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AB0"/>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3978"/>
    <w:rsid w:val="00DF43E8"/>
    <w:rsid w:val="00DF48DC"/>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4F4"/>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27D26"/>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6CF"/>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3FFE"/>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5FD5"/>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65A"/>
    <w:rsid w:val="00EA4C4D"/>
    <w:rsid w:val="00EA4C7D"/>
    <w:rsid w:val="00EA539E"/>
    <w:rsid w:val="00EA641F"/>
    <w:rsid w:val="00EA64F1"/>
    <w:rsid w:val="00EA670C"/>
    <w:rsid w:val="00EA6903"/>
    <w:rsid w:val="00EA6A5A"/>
    <w:rsid w:val="00EA6F05"/>
    <w:rsid w:val="00EA714D"/>
    <w:rsid w:val="00EA7386"/>
    <w:rsid w:val="00EB01C3"/>
    <w:rsid w:val="00EB062B"/>
    <w:rsid w:val="00EB19E0"/>
    <w:rsid w:val="00EB1C21"/>
    <w:rsid w:val="00EB1E39"/>
    <w:rsid w:val="00EB249C"/>
    <w:rsid w:val="00EB33B0"/>
    <w:rsid w:val="00EB33E9"/>
    <w:rsid w:val="00EB3B36"/>
    <w:rsid w:val="00EB42A7"/>
    <w:rsid w:val="00EB461A"/>
    <w:rsid w:val="00EB5649"/>
    <w:rsid w:val="00EB5754"/>
    <w:rsid w:val="00EB5A18"/>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8A4"/>
    <w:rsid w:val="00EC2BF5"/>
    <w:rsid w:val="00EC2E5A"/>
    <w:rsid w:val="00EC2F2F"/>
    <w:rsid w:val="00EC3652"/>
    <w:rsid w:val="00EC3D03"/>
    <w:rsid w:val="00EC4915"/>
    <w:rsid w:val="00EC4FA0"/>
    <w:rsid w:val="00EC5199"/>
    <w:rsid w:val="00EC5FE7"/>
    <w:rsid w:val="00EC6790"/>
    <w:rsid w:val="00EC6827"/>
    <w:rsid w:val="00EC6D38"/>
    <w:rsid w:val="00EC7169"/>
    <w:rsid w:val="00EC7B1E"/>
    <w:rsid w:val="00EC7C76"/>
    <w:rsid w:val="00EC7F14"/>
    <w:rsid w:val="00EC7FC4"/>
    <w:rsid w:val="00ED0190"/>
    <w:rsid w:val="00ED2A90"/>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6A1A"/>
    <w:rsid w:val="00EE7A5E"/>
    <w:rsid w:val="00EF0685"/>
    <w:rsid w:val="00EF0DE4"/>
    <w:rsid w:val="00EF16CA"/>
    <w:rsid w:val="00EF1C9B"/>
    <w:rsid w:val="00EF1FE0"/>
    <w:rsid w:val="00EF26BD"/>
    <w:rsid w:val="00EF2B66"/>
    <w:rsid w:val="00EF4033"/>
    <w:rsid w:val="00EF4766"/>
    <w:rsid w:val="00EF4A41"/>
    <w:rsid w:val="00EF5D36"/>
    <w:rsid w:val="00EF5F34"/>
    <w:rsid w:val="00EF66FC"/>
    <w:rsid w:val="00EF69CF"/>
    <w:rsid w:val="00EF6B09"/>
    <w:rsid w:val="00EF6B68"/>
    <w:rsid w:val="00EF72D1"/>
    <w:rsid w:val="00EF7936"/>
    <w:rsid w:val="00EF7D7F"/>
    <w:rsid w:val="00F00C01"/>
    <w:rsid w:val="00F00C9B"/>
    <w:rsid w:val="00F0135B"/>
    <w:rsid w:val="00F01F71"/>
    <w:rsid w:val="00F01FD1"/>
    <w:rsid w:val="00F0247E"/>
    <w:rsid w:val="00F02E31"/>
    <w:rsid w:val="00F02E73"/>
    <w:rsid w:val="00F03088"/>
    <w:rsid w:val="00F03091"/>
    <w:rsid w:val="00F03789"/>
    <w:rsid w:val="00F04A51"/>
    <w:rsid w:val="00F05459"/>
    <w:rsid w:val="00F05514"/>
    <w:rsid w:val="00F062CC"/>
    <w:rsid w:val="00F063A1"/>
    <w:rsid w:val="00F06CF5"/>
    <w:rsid w:val="00F07781"/>
    <w:rsid w:val="00F07B66"/>
    <w:rsid w:val="00F10028"/>
    <w:rsid w:val="00F10140"/>
    <w:rsid w:val="00F107E3"/>
    <w:rsid w:val="00F109C7"/>
    <w:rsid w:val="00F1108E"/>
    <w:rsid w:val="00F112A4"/>
    <w:rsid w:val="00F11525"/>
    <w:rsid w:val="00F11BAF"/>
    <w:rsid w:val="00F11CE3"/>
    <w:rsid w:val="00F12336"/>
    <w:rsid w:val="00F12825"/>
    <w:rsid w:val="00F128B5"/>
    <w:rsid w:val="00F12C5E"/>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C9"/>
    <w:rsid w:val="00F21BE9"/>
    <w:rsid w:val="00F22750"/>
    <w:rsid w:val="00F23455"/>
    <w:rsid w:val="00F23A49"/>
    <w:rsid w:val="00F23CA1"/>
    <w:rsid w:val="00F2401A"/>
    <w:rsid w:val="00F24798"/>
    <w:rsid w:val="00F2480C"/>
    <w:rsid w:val="00F24B19"/>
    <w:rsid w:val="00F2516C"/>
    <w:rsid w:val="00F257BB"/>
    <w:rsid w:val="00F26211"/>
    <w:rsid w:val="00F2646F"/>
    <w:rsid w:val="00F264A0"/>
    <w:rsid w:val="00F264E5"/>
    <w:rsid w:val="00F2696E"/>
    <w:rsid w:val="00F26E33"/>
    <w:rsid w:val="00F26E66"/>
    <w:rsid w:val="00F26ECD"/>
    <w:rsid w:val="00F26FCE"/>
    <w:rsid w:val="00F2730C"/>
    <w:rsid w:val="00F27684"/>
    <w:rsid w:val="00F27E65"/>
    <w:rsid w:val="00F27ED9"/>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16E2"/>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DD7"/>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DE3"/>
    <w:rsid w:val="00F70EF8"/>
    <w:rsid w:val="00F70FC0"/>
    <w:rsid w:val="00F715E7"/>
    <w:rsid w:val="00F71FF8"/>
    <w:rsid w:val="00F721E2"/>
    <w:rsid w:val="00F72602"/>
    <w:rsid w:val="00F72A8F"/>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F1"/>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745"/>
    <w:rsid w:val="00F959F2"/>
    <w:rsid w:val="00F95B03"/>
    <w:rsid w:val="00F96026"/>
    <w:rsid w:val="00F96B57"/>
    <w:rsid w:val="00F97CE1"/>
    <w:rsid w:val="00FA0966"/>
    <w:rsid w:val="00FA09D6"/>
    <w:rsid w:val="00FA1419"/>
    <w:rsid w:val="00FA1755"/>
    <w:rsid w:val="00FA1880"/>
    <w:rsid w:val="00FA18F2"/>
    <w:rsid w:val="00FA1DAE"/>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3C5"/>
    <w:rsid w:val="00FB231E"/>
    <w:rsid w:val="00FB243D"/>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1"/>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9B5"/>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6F74"/>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A1880"/>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Corpodetexto21">
    <w:name w:val="Corpo de texto 21"/>
    <w:basedOn w:val="Normal"/>
    <w:rsid w:val="0012261D"/>
    <w:pPr>
      <w:widowControl w:val="0"/>
      <w:tabs>
        <w:tab w:val="left" w:pos="1701"/>
      </w:tabs>
      <w:spacing w:before="120"/>
      <w:ind w:left="1700"/>
      <w:jc w:val="both"/>
    </w:pPr>
    <w:rPr>
      <w:rFonts w:ascii="Times New Roman" w:eastAsia="Times New Roman" w:hAnsi="Times New Roman" w:cs="Times New Roman"/>
      <w:b/>
      <w:spacing w:val="12"/>
      <w:sz w:val="20"/>
      <w:szCs w:val="20"/>
    </w:rPr>
  </w:style>
  <w:style w:type="paragraph" w:customStyle="1" w:styleId="n1">
    <w:name w:val="n1"/>
    <w:basedOn w:val="Normal"/>
    <w:rsid w:val="0012261D"/>
    <w:pPr>
      <w:tabs>
        <w:tab w:val="left" w:pos="1134"/>
      </w:tabs>
      <w:spacing w:before="240"/>
      <w:jc w:val="both"/>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19547343">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mailto:licitacao@trt24.jus.br"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842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hyperlink" Target="http://www.compras.gov/compr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portaltransparencia.gov.br/sancoes/cnep"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ortaltransparencia.gov.br/sancoes/ceis"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www.planalto.gov.br/ccivil_03/_ato2019-2022/2021/lei/L14133.htm"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07-2010/2009/lei/l12187.htm"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5-2018/2015/decreto/d8538.htm"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7C7FAD-C05D-47A1-ACBE-ED6EEC53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7555</Words>
  <Characters>40797</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48256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2024-09-13T17:45:00Z</dcterms:created>
  <dcterms:modified xsi:type="dcterms:W3CDTF">2025-01-09T12:45:00Z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